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166" w:rsidRPr="005C7754" w:rsidRDefault="006C5166" w:rsidP="005C7754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ОФОРМЛЕНИЮ СПИСКА ЛИТЕРАТУРЫ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В  разных</w:t>
      </w:r>
      <w:proofErr w:type="gram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источниках могут иметься некоторые отличия от данных правил. Пожалуйста, имейте это в виду. </w:t>
      </w:r>
      <w:r w:rsidR="003D6F73"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В гимназии при выполнении проекта </w:t>
      </w:r>
      <w:proofErr w:type="gram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придержива</w:t>
      </w:r>
      <w:r w:rsidR="003D6F73"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йтесь 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данных</w:t>
      </w:r>
      <w:proofErr w:type="gram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правил.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bCs/>
          <w:sz w:val="24"/>
          <w:szCs w:val="24"/>
          <w:lang w:eastAsia="ru-RU"/>
        </w:rPr>
        <w:t>Оформление</w:t>
      </w:r>
    </w:p>
    <w:p w:rsidR="000E4384" w:rsidRPr="00641863" w:rsidRDefault="000E4384" w:rsidP="005C7754">
      <w:pPr>
        <w:pStyle w:val="aa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41863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Все источники и </w:t>
      </w:r>
      <w:proofErr w:type="gramStart"/>
      <w:r w:rsidRPr="00641863">
        <w:rPr>
          <w:rFonts w:ascii="Times New Roman" w:hAnsi="Times New Roman" w:cs="Times New Roman"/>
          <w:b/>
          <w:sz w:val="40"/>
          <w:szCs w:val="40"/>
          <w:lang w:eastAsia="ru-RU"/>
        </w:rPr>
        <w:t>печатные</w:t>
      </w:r>
      <w:r w:rsidR="00641863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, </w:t>
      </w:r>
      <w:r w:rsidRPr="00641863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и</w:t>
      </w:r>
      <w:proofErr w:type="gramEnd"/>
      <w:r w:rsidRPr="00641863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электронные оформляются единым списком.</w:t>
      </w:r>
    </w:p>
    <w:p w:rsidR="000E4384" w:rsidRPr="00641863" w:rsidRDefault="000E4384" w:rsidP="005C7754">
      <w:pPr>
        <w:pStyle w:val="aa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41863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Список приводится в алфавитном порядке. </w:t>
      </w:r>
    </w:p>
    <w:p w:rsidR="000E4384" w:rsidRDefault="000E4384" w:rsidP="005C7754">
      <w:pPr>
        <w:pStyle w:val="aa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41863">
        <w:rPr>
          <w:rFonts w:ascii="Times New Roman" w:hAnsi="Times New Roman" w:cs="Times New Roman"/>
          <w:b/>
          <w:sz w:val="40"/>
          <w:szCs w:val="40"/>
          <w:lang w:eastAsia="ru-RU"/>
        </w:rPr>
        <w:t>Список нумеруется.</w:t>
      </w:r>
    </w:p>
    <w:p w:rsidR="00641863" w:rsidRPr="00641863" w:rsidRDefault="00641863" w:rsidP="005C7754">
      <w:pPr>
        <w:pStyle w:val="aa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641863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iCs/>
          <w:sz w:val="24"/>
          <w:szCs w:val="24"/>
          <w:lang w:eastAsia="ru-RU"/>
        </w:rPr>
        <w:t>Правила описания одинаковы для всех источников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>, отечественных и иностранных.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При наличии нескольких работ одного автора (авторов) – ссылки выстраиваются по годам в порядке возрастания, от ранних работ к более поздним. 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C775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Обязательно указывают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Для книг: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имя автора (имена авторов), название работы, место издания, издательство и год издания.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t>Для коллективных монографий и сборников: добавляется имя редактора (имена реакторов).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Для статей и т.п.: имя автора, название работы // источник, год издания, том – номер (выпуск, часть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), диапазон страниц.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  <w:t>При указании диапазона страниц между цифрами ставится короткое тире (не дефис), а пробелы отсутствуют.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bCs/>
          <w:sz w:val="24"/>
          <w:szCs w:val="24"/>
          <w:lang w:eastAsia="ru-RU"/>
        </w:rPr>
        <w:t>Начало описания: имена авторов либо название работы</w:t>
      </w:r>
    </w:p>
    <w:p w:rsidR="003D6F73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Имена всех авторов вне зависимости от их количества указываются в начале описания (после фамилии запятая не ставится, инициалы – без пробелов между ними: Иванов А.А.,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Ivanov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A.A.). 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t>Если имена авторов не указаны (например, указан только редактор), описание начинается с </w:t>
      </w:r>
      <w:r w:rsidRPr="005C77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названия 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>работы.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Клиническая психология</w:t>
      </w: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пер. с нем. / под ред. </w:t>
      </w:r>
      <w:proofErr w:type="spellStart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М.Перре</w:t>
      </w:r>
      <w:proofErr w:type="spellEnd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У.Бауманна</w:t>
      </w:r>
      <w:proofErr w:type="spellEnd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. 2-е </w:t>
      </w:r>
      <w:proofErr w:type="spellStart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междунар</w:t>
      </w:r>
      <w:proofErr w:type="spellEnd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изд. М. и др.: Питер, 2007. 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bCs/>
          <w:sz w:val="24"/>
          <w:szCs w:val="24"/>
          <w:lang w:eastAsia="ru-RU"/>
        </w:rPr>
        <w:t>Фрагмент документа: статья в книге...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t>Если описывается фрагмент более крупного документа и имеется указание на конкретный выпуск, том, часть и т.п., то они следуют после года издания. В конце описания – диапазон страниц. </w:t>
      </w:r>
    </w:p>
    <w:p w:rsidR="000E438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iCs/>
          <w:sz w:val="24"/>
          <w:szCs w:val="24"/>
          <w:lang w:eastAsia="ru-RU"/>
        </w:rPr>
        <w:t>Иванов И.И.</w:t>
      </w:r>
      <w:r w:rsidRPr="005C77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>Название работы // Психологические аспекты: сб. ст.: в 2 ч. СПб.: Изд-во С.-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Петерб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. ун-та, 2007. Ч. 1. С. 215–228.</w:t>
      </w:r>
    </w:p>
    <w:p w:rsidR="00641863" w:rsidRPr="005C7754" w:rsidRDefault="00641863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4384" w:rsidRPr="00641863" w:rsidRDefault="000E4384" w:rsidP="005C7754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18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Статья в журнале</w:t>
      </w:r>
    </w:p>
    <w:p w:rsidR="00482157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При описании статьи из журнала сначала указывается </w:t>
      </w:r>
      <w:r w:rsidRPr="005C77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год с точкой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после него. Затем – </w:t>
      </w:r>
      <w:r w:rsidRPr="005C77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том, 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>а через</w:t>
      </w:r>
      <w:r w:rsidRPr="005C77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запятую номер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(выпуск и т.п.), после номера (выпуска) – </w:t>
      </w:r>
      <w:r w:rsidRPr="005C77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точка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. Затем – </w:t>
      </w:r>
      <w:r w:rsidRPr="005C77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диапазон страниц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>. Цифрам здесь и везде предшествует пробел.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Название журнала. 2001. Т. 5,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. 7. С. 11–23.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Journal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Title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. 2007.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Vol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. 5(7). P. 21–54.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82157" w:rsidRPr="005C7754">
        <w:rPr>
          <w:rFonts w:ascii="Times New Roman" w:hAnsi="Times New Roman" w:cs="Times New Roman"/>
          <w:sz w:val="24"/>
          <w:szCs w:val="24"/>
          <w:lang w:eastAsia="ru-RU"/>
        </w:rPr>
        <w:t>Например: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C775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Осницкий</w:t>
      </w:r>
      <w:proofErr w:type="spellEnd"/>
      <w:r w:rsidRPr="005C775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А.К.</w:t>
      </w: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Проблемы исследования субъектной активности // Вопросы психологии. 1996. N 1. С. 5–19.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t>Сдвоенные журнальные номера указывают через косую черту (не </w:t>
      </w:r>
      <w:proofErr w:type="gram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через тире</w:t>
      </w:r>
      <w:proofErr w:type="gram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) без пробелов: N 1/2.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bCs/>
          <w:sz w:val="24"/>
          <w:szCs w:val="24"/>
          <w:lang w:eastAsia="ru-RU"/>
        </w:rPr>
        <w:t>Вид документа: диссертация, сборник статей...</w:t>
      </w:r>
    </w:p>
    <w:p w:rsidR="000E438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t>Вид документа (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., материалы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конф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энцикл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., сб. ст.,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избр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. тр. и т.п.) помещается после названия, отделяясь двоеточием. Пробела перед двоеточием нет. Одно слово не сокращается ("справочник", но "справ. пособие"; "учебник", но "учеб. для вузов").</w:t>
      </w:r>
    </w:p>
    <w:p w:rsidR="00641863" w:rsidRPr="005C7754" w:rsidRDefault="00641863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2157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>Описание диссертации, автореферата диссертации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C775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Иванов А.А. 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Название работы: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. ... д-ра психол. наук. М., 2005.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C775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Сидоров Б.Б. 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Название работы: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. ... канд. психол. наук. Тверь, 2005.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Перед многоточием и после него пробел. Указывается город, в котором защищалась диссертация, а не место, где печатался автореферат. В описании диссертации отсутствует название издательства, поскольку это рукопись. Оно может опускаться и при описании авторефератов.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  <w:t> 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Сборники материалов конференций</w:t>
      </w: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Указывают редактора (редакторов), а также место и дату проведения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конф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. (после запятой либо в круглых скобках – так, как указано в выходных данных), например: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C7754">
        <w:rPr>
          <w:rFonts w:ascii="Times New Roman" w:hAnsi="Times New Roman" w:cs="Times New Roman"/>
          <w:iCs/>
          <w:sz w:val="24"/>
          <w:szCs w:val="24"/>
          <w:lang w:eastAsia="ru-RU"/>
        </w:rPr>
        <w:t>Психология XXI века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: материалы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междунар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. науч.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конф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., Санкт-Петербург, 10–12 мая 2011 г. / отв. ред.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А.А.Иванов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. СПб.: Изд-во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Изд-во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С.-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Петерб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. ун-та, 2011. 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Cокращаются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названия только трех городов: М., СПб.,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Н.Новгород</w:t>
      </w:r>
      <w:proofErr w:type="spell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. Все остальные места издания указываются полностью.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5C775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Ссылки на электронные ресурсы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Следует указывать обозначение материалов для электронных ресурсов </w:t>
      </w:r>
      <w:r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>[Электронный ресурс].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77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Электронный адрес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1863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641863"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>URL:</w:t>
      </w:r>
      <w:r w:rsidR="006418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) </w:t>
      </w:r>
      <w:bookmarkStart w:id="0" w:name="_GoBack"/>
      <w:bookmarkEnd w:id="0"/>
      <w:r w:rsidR="00641863"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6418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5C775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дату обращения </w:t>
      </w:r>
      <w:r w:rsidRPr="005C7754">
        <w:rPr>
          <w:rFonts w:ascii="Times New Roman" w:hAnsi="Times New Roman" w:cs="Times New Roman"/>
          <w:sz w:val="24"/>
          <w:szCs w:val="24"/>
          <w:lang w:eastAsia="ru-RU"/>
        </w:rPr>
        <w:t xml:space="preserve">к документу в сети Интернет приводят всегда. Дата обращения к документу – это дата, когда человек, составляющий ссылку, данный документ открывал, и этот документ был доступен (формат: число-месяц-год = </w:t>
      </w:r>
      <w:proofErr w:type="spell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чч.</w:t>
      </w:r>
      <w:proofErr w:type="gramStart"/>
      <w:r w:rsidRPr="005C7754">
        <w:rPr>
          <w:rFonts w:ascii="Times New Roman" w:hAnsi="Times New Roman" w:cs="Times New Roman"/>
          <w:sz w:val="24"/>
          <w:szCs w:val="24"/>
          <w:lang w:eastAsia="ru-RU"/>
        </w:rPr>
        <w:t>мм.гггг</w:t>
      </w:r>
      <w:proofErr w:type="spellEnd"/>
      <w:proofErr w:type="gramEnd"/>
      <w:r w:rsidRPr="005C7754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0E4384" w:rsidRPr="005C7754" w:rsidRDefault="000E4384" w:rsidP="005C7754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5C775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Даль В.И.</w:t>
      </w:r>
      <w:r w:rsidRPr="005C7754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Толковый словарь живого великорусского языка Владимира Даля [Электронный ресурс]: </w:t>
      </w:r>
      <w:proofErr w:type="spellStart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подгот</w:t>
      </w:r>
      <w:proofErr w:type="spellEnd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по 2-му </w:t>
      </w:r>
      <w:proofErr w:type="spellStart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печ</w:t>
      </w:r>
      <w:proofErr w:type="spellEnd"/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t>. изд. 1880–1882 гг. М.: ACT и др.: 1998. 1 электрон. опт. диск (CD-ROM).</w:t>
      </w:r>
      <w:r w:rsidRPr="005C7754">
        <w:rPr>
          <w:rFonts w:ascii="Times New Roman" w:hAnsi="Times New Roman" w:cs="Times New Roman"/>
          <w:b/>
          <w:sz w:val="24"/>
          <w:szCs w:val="24"/>
          <w:lang w:eastAsia="ru-RU"/>
        </w:rPr>
        <w:br/>
        <w:t> </w:t>
      </w:r>
    </w:p>
    <w:p w:rsidR="000E4384" w:rsidRPr="00641863" w:rsidRDefault="000E4384" w:rsidP="005C7754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4186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Белоус Н.А.</w:t>
      </w:r>
      <w:r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Прагматическая реализация коммуникативных стратегий в конфликтном дискурсе [Электронный ресурс] // Мир лингвистики и коммуникации: электрон. </w:t>
      </w:r>
      <w:proofErr w:type="spellStart"/>
      <w:r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>научн</w:t>
      </w:r>
      <w:proofErr w:type="spellEnd"/>
      <w:r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>. журн. 2006. N 4. URL: http://www.tverlingua.by.ru/archive/005/5_3_1.htm (дата обращения: 15.12.20</w:t>
      </w:r>
      <w:r w:rsidR="00F825DB"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>17</w:t>
      </w:r>
      <w:r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>).</w:t>
      </w:r>
    </w:p>
    <w:p w:rsidR="000E4384" w:rsidRPr="00641863" w:rsidRDefault="000E4384" w:rsidP="005C775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641863">
        <w:rPr>
          <w:rFonts w:ascii="Times New Roman" w:hAnsi="Times New Roman" w:cs="Times New Roman"/>
          <w:sz w:val="24"/>
          <w:szCs w:val="24"/>
          <w:lang w:eastAsia="ru-RU"/>
        </w:rPr>
        <w:t>По информации на главной странице сайта/портала даются: название и описание ресурса, если указано – место и год издания.</w:t>
      </w:r>
    </w:p>
    <w:p w:rsidR="000E4384" w:rsidRPr="00641863" w:rsidRDefault="000E4384" w:rsidP="005C7754">
      <w:pPr>
        <w:pStyle w:val="aa"/>
        <w:rPr>
          <w:rFonts w:ascii="Times New Roman" w:hAnsi="Times New Roman" w:cs="Times New Roman"/>
          <w:b/>
          <w:lang w:eastAsia="ru-RU"/>
        </w:rPr>
      </w:pPr>
      <w:proofErr w:type="spellStart"/>
      <w:r w:rsidRPr="0064186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Лапичкова</w:t>
      </w:r>
      <w:proofErr w:type="spellEnd"/>
      <w:r w:rsidRPr="0064186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В.П.</w:t>
      </w:r>
      <w:r w:rsidRPr="006418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Стандартизация библиотечных процессов. Опыт Национальной би</w:t>
      </w:r>
      <w:r w:rsidRPr="00641863">
        <w:rPr>
          <w:rFonts w:ascii="Times New Roman" w:hAnsi="Times New Roman" w:cs="Times New Roman"/>
          <w:b/>
          <w:lang w:eastAsia="ru-RU"/>
        </w:rPr>
        <w:t xml:space="preserve">блиотеки Республики Карелии [Электронный ресурс] // Library.ru: </w:t>
      </w:r>
      <w:proofErr w:type="spellStart"/>
      <w:proofErr w:type="gramStart"/>
      <w:r w:rsidRPr="00641863">
        <w:rPr>
          <w:rFonts w:ascii="Times New Roman" w:hAnsi="Times New Roman" w:cs="Times New Roman"/>
          <w:b/>
          <w:lang w:eastAsia="ru-RU"/>
        </w:rPr>
        <w:t>информ</w:t>
      </w:r>
      <w:proofErr w:type="spellEnd"/>
      <w:r w:rsidRPr="00641863">
        <w:rPr>
          <w:rFonts w:ascii="Times New Roman" w:hAnsi="Times New Roman" w:cs="Times New Roman"/>
          <w:b/>
          <w:lang w:eastAsia="ru-RU"/>
        </w:rPr>
        <w:t>.-</w:t>
      </w:r>
      <w:proofErr w:type="gramEnd"/>
      <w:r w:rsidRPr="00641863">
        <w:rPr>
          <w:rFonts w:ascii="Times New Roman" w:hAnsi="Times New Roman" w:cs="Times New Roman"/>
          <w:b/>
          <w:lang w:eastAsia="ru-RU"/>
        </w:rPr>
        <w:t>справочный портал. М., 2005–2007. URL: http://www.library.ru/1/kb/articles/article.php?a_uid=225 (дата обращения: 24.12.20</w:t>
      </w:r>
      <w:r w:rsidR="00F825DB" w:rsidRPr="00641863">
        <w:rPr>
          <w:rFonts w:ascii="Times New Roman" w:hAnsi="Times New Roman" w:cs="Times New Roman"/>
          <w:b/>
          <w:lang w:eastAsia="ru-RU"/>
        </w:rPr>
        <w:t>17</w:t>
      </w:r>
      <w:r w:rsidRPr="00641863">
        <w:rPr>
          <w:rFonts w:ascii="Times New Roman" w:hAnsi="Times New Roman" w:cs="Times New Roman"/>
          <w:b/>
          <w:lang w:eastAsia="ru-RU"/>
        </w:rPr>
        <w:t>).</w:t>
      </w:r>
    </w:p>
    <w:p w:rsidR="000E4384" w:rsidRPr="006C5166" w:rsidRDefault="000E4384" w:rsidP="003D6F73">
      <w:p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оформления библиографических ссылок по ГОСТ Р 7.0.5-2008</w:t>
      </w:r>
    </w:p>
    <w:p w:rsidR="006C5166" w:rsidRPr="006C5166" w:rsidRDefault="000E4384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21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Аболин</w:t>
      </w:r>
      <w:proofErr w:type="spellEnd"/>
      <w:r w:rsidRPr="004821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Л.М.</w:t>
      </w: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механизмы эмоциональной устойчивости человека. Казань: Изд-во Казан. ун-та, 1987.</w:t>
      </w:r>
    </w:p>
    <w:p w:rsidR="006C5166" w:rsidRPr="006C5166" w:rsidRDefault="006C5166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0E4384" w:rsidRPr="004821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Ажеж</w:t>
      </w:r>
      <w:proofErr w:type="spellEnd"/>
      <w:r w:rsidR="000E4384" w:rsidRPr="004821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К.</w:t>
      </w:r>
      <w:r w:rsidR="000E4384"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="000E4384"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>Hagege</w:t>
      </w:r>
      <w:proofErr w:type="spellEnd"/>
      <w:r w:rsidR="000E4384"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C.]</w:t>
      </w:r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говорящий: вклад лингвистики в гуманитарные науки: пер. с фр. Изд. 2-е, стер. М.: </w:t>
      </w:r>
      <w:proofErr w:type="spellStart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Едиториал</w:t>
      </w:r>
      <w:proofErr w:type="spellEnd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УРСС, 2006. </w:t>
      </w:r>
    </w:p>
    <w:p w:rsidR="006C5166" w:rsidRPr="006C5166" w:rsidRDefault="006C5166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E4384" w:rsidRPr="004821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Андреева Г.М.</w:t>
      </w:r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Социальная психология: учебник. 5-е изд., </w:t>
      </w:r>
      <w:proofErr w:type="spellStart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доп. М.: Аспект Пресс, 2006. </w:t>
      </w:r>
    </w:p>
    <w:p w:rsidR="006C5166" w:rsidRPr="006C5166" w:rsidRDefault="006C5166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E4384" w:rsidRPr="004821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Антонова Н.А.</w:t>
      </w:r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и тактики педагогического дискурса // Проблемы речевой коммуникации: </w:t>
      </w:r>
      <w:proofErr w:type="spellStart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межвуз</w:t>
      </w:r>
      <w:proofErr w:type="spellEnd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сб. науч. тр. / под ред. </w:t>
      </w:r>
      <w:proofErr w:type="spellStart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М.А.Кормилицыной</w:t>
      </w:r>
      <w:proofErr w:type="spellEnd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О.Б.Сиротининой</w:t>
      </w:r>
      <w:proofErr w:type="spellEnd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Саратов: Изд-во </w:t>
      </w:r>
      <w:proofErr w:type="spellStart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</w:t>
      </w:r>
      <w:proofErr w:type="spellEnd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ун-та, 2007. </w:t>
      </w:r>
      <w:proofErr w:type="spellStart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7. С. 230–236. </w:t>
      </w:r>
    </w:p>
    <w:p w:rsidR="006C5166" w:rsidRPr="006C5166" w:rsidRDefault="006C5166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E4384" w:rsidRPr="004821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Ануфриев А.Ф., Костромина С.Н.</w:t>
      </w:r>
      <w:r w:rsidR="000E4384"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диагностических задач практическим психологом в системе образования // Вопросы психологии. 2000. N 6. C. 26–37. </w:t>
      </w:r>
    </w:p>
    <w:p w:rsidR="006C5166" w:rsidRPr="00482157" w:rsidRDefault="006C5166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1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361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Белоус Н.А</w:t>
      </w:r>
      <w:r w:rsidRPr="004821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Прагматическая реализация коммуникативных стратегий в конфликтном дискурсе [Электронный ресурс] // Мир лингвистики и коммуникации: электрон. </w:t>
      </w:r>
      <w:proofErr w:type="spellStart"/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proofErr w:type="spellEnd"/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журн. 2006. N 4. </w:t>
      </w:r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URL: http://www.tverlingua.by.ru/archive/005/5_3_1.htm (дата обращения: 15.12.20</w:t>
      </w:r>
      <w:r w:rsidR="003D6F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>7).</w:t>
      </w:r>
    </w:p>
    <w:p w:rsidR="00482157" w:rsidRPr="00482157" w:rsidRDefault="00482157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Белянин В.П.</w:t>
      </w:r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Психолингвистика: учебник. 3-е изд., </w:t>
      </w:r>
      <w:proofErr w:type="spellStart"/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М.: Флинта: Изд-во </w:t>
      </w:r>
      <w:proofErr w:type="spellStart"/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</w:t>
      </w:r>
      <w:proofErr w:type="spellEnd"/>
      <w:r w:rsidRPr="004821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психол.-соц. ин-та, 2005.</w:t>
      </w:r>
    </w:p>
    <w:p w:rsidR="006C5166" w:rsidRPr="006C5166" w:rsidRDefault="006C5166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Библиографическая ссылка. Общие требования и правила составления</w:t>
      </w: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ресурс]: издание официальное. М.: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Стандартинформ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  URL: http://protect.gost.ru/document.aspx?control=7&amp;id=173511 (дата обращения: 05.10.20</w:t>
      </w:r>
      <w:r w:rsidR="003D6F7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C5166" w:rsidRPr="006C5166" w:rsidRDefault="006C5166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Библиография по социальным и гуманитарным наукам, 1993-1995</w:t>
      </w: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 / Ин-т науч.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обществ</w:t>
      </w:r>
      <w:proofErr w:type="gram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наукам (ИНИОН). М., 1995. 1 электрон. опт. диск (CD-ROM).</w:t>
      </w:r>
    </w:p>
    <w:p w:rsidR="006C5166" w:rsidRPr="006C5166" w:rsidRDefault="006C5166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Браславский</w:t>
      </w:r>
      <w:proofErr w:type="spellEnd"/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П.И., Данилов С.Ю.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как средство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инкультурации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аккультурации // Взаимопонимание в диалоге культур: условия успешности: в 2 ч. / под общ. ред.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Л.И.Гришаевой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М.К.Поповой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Воронеж: Изд-во Воронеж. ун-та, 2004. Ч. 1. С. 215–228. </w:t>
      </w:r>
    </w:p>
    <w:p w:rsidR="006C5166" w:rsidRPr="006C5166" w:rsidRDefault="006C5166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Даль В.И.</w:t>
      </w: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Толковый словарь живого великорусского языка Владимира Даля [Электронный ресурс]: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 2-му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1880–1882 гг. М.: ACT и др.: 1998. 1 электрон. опт. диск (CD-ROM).</w:t>
      </w:r>
    </w:p>
    <w:p w:rsidR="006C5166" w:rsidRPr="006C5166" w:rsidRDefault="000E4384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Дрешер</w:t>
      </w:r>
      <w:proofErr w:type="spellEnd"/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Ю.Н.</w:t>
      </w: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информационных технологий и системы управления качеством в библиотечно-информационное производство [Электронный ресурс] // Библиотеки и информационные ресурсы в современном мире науки, культуры, образования и бизнеса: 12 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. «Крым – 2005», Судак, 4–12 июня 2005 г. URL: http://www.gpntb.ru/win/inter-events/crimea2005/disk/163.pdf (дата обращения: 24.12.2007).</w:t>
      </w:r>
    </w:p>
    <w:p w:rsidR="006C5166" w:rsidRPr="006C5166" w:rsidRDefault="000E4384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Панасюк А.Ю.</w:t>
      </w: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Имидж: определение центрального понятия в 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имиджелогии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 // Академия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имиджелогии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. 2004. 26 марта. URL: http://academim.org/art/pan1_2.html (дата обращения: 17.04.20</w:t>
      </w:r>
      <w:r w:rsidR="003D6F7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C5166" w:rsidRPr="006C5166" w:rsidRDefault="000E4384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Парпалак</w:t>
      </w:r>
      <w:proofErr w:type="spellEnd"/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Р.</w:t>
      </w: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в Интернете [Электронный ресурс] // </w:t>
      </w:r>
      <w:r w:rsidRPr="003D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Персональный сайт Романа </w:t>
      </w:r>
      <w:proofErr w:type="spellStart"/>
      <w:r w:rsidRPr="003D6F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Парпалака</w:t>
      </w:r>
      <w:proofErr w:type="spellEnd"/>
      <w:r w:rsidRPr="003D6F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2006. 10 декабря. URL: http://written.ru (дата обращения: 26.12.20</w:t>
      </w:r>
      <w:r w:rsidR="003D6F7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E4384" w:rsidRPr="006C5166" w:rsidRDefault="000E4384" w:rsidP="003D6F73">
      <w:pPr>
        <w:pStyle w:val="a7"/>
        <w:numPr>
          <w:ilvl w:val="0"/>
          <w:numId w:val="18"/>
        </w:numPr>
        <w:shd w:val="clear" w:color="auto" w:fill="FFFFFF"/>
        <w:spacing w:before="66" w:after="99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Соколова Е.Д., Березин Ф.Б., </w:t>
      </w:r>
      <w:proofErr w:type="spellStart"/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Барлас</w:t>
      </w:r>
      <w:proofErr w:type="spellEnd"/>
      <w:r w:rsidRPr="003D6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Т.В.</w:t>
      </w:r>
      <w:r w:rsidRPr="006C5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Эмоциональный стресс: психологические механизмы, клинические проявления, психотерапия 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[Электронный ресурс] //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Materia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Medica</w:t>
      </w:r>
      <w:proofErr w:type="spellEnd"/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t>. 1996. N 1(9). С. 5–25. URL: http://flogiston.ru/library/sokolova-berezin (дата обращения: 23.07.2008).</w:t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затруднениях рекомендуем использовать общедоступные электронные каталоги библиотек и дистанционные справочные службы (РГБ, РНБ, ИРБИС и многие другие).</w:t>
      </w:r>
    </w:p>
    <w:p w:rsidR="000E4384" w:rsidRPr="006C5166" w:rsidRDefault="000E4384" w:rsidP="003D6F73">
      <w:pPr>
        <w:pStyle w:val="1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</w:p>
    <w:p w:rsidR="002F542B" w:rsidRPr="006C5166" w:rsidRDefault="002F542B" w:rsidP="003D6F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542B" w:rsidRPr="006C5166" w:rsidSect="005C7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C5F"/>
    <w:multiLevelType w:val="multilevel"/>
    <w:tmpl w:val="83EA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3E04F8"/>
    <w:multiLevelType w:val="hybridMultilevel"/>
    <w:tmpl w:val="B5948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0619"/>
    <w:multiLevelType w:val="multilevel"/>
    <w:tmpl w:val="247C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3E3D9D"/>
    <w:multiLevelType w:val="multilevel"/>
    <w:tmpl w:val="F42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D145D"/>
    <w:multiLevelType w:val="multilevel"/>
    <w:tmpl w:val="B7D8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3C3663"/>
    <w:multiLevelType w:val="multilevel"/>
    <w:tmpl w:val="5176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880D5B"/>
    <w:multiLevelType w:val="multilevel"/>
    <w:tmpl w:val="1D30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804DF6"/>
    <w:multiLevelType w:val="hybridMultilevel"/>
    <w:tmpl w:val="300A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0DD5"/>
    <w:multiLevelType w:val="multilevel"/>
    <w:tmpl w:val="9C8E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4E1BD5"/>
    <w:multiLevelType w:val="multilevel"/>
    <w:tmpl w:val="CFEC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26273E"/>
    <w:multiLevelType w:val="multilevel"/>
    <w:tmpl w:val="7440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EE1F46"/>
    <w:multiLevelType w:val="multilevel"/>
    <w:tmpl w:val="E62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1E6B86"/>
    <w:multiLevelType w:val="multilevel"/>
    <w:tmpl w:val="7E2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8A131E"/>
    <w:multiLevelType w:val="multilevel"/>
    <w:tmpl w:val="284C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61020E"/>
    <w:multiLevelType w:val="multilevel"/>
    <w:tmpl w:val="FEC2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0A27C4"/>
    <w:multiLevelType w:val="multilevel"/>
    <w:tmpl w:val="7A32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D7B6019"/>
    <w:multiLevelType w:val="multilevel"/>
    <w:tmpl w:val="C478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E7542B"/>
    <w:multiLevelType w:val="multilevel"/>
    <w:tmpl w:val="7082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1D1AA9"/>
    <w:multiLevelType w:val="multilevel"/>
    <w:tmpl w:val="10AC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9"/>
  </w:num>
  <w:num w:numId="5">
    <w:abstractNumId w:val="13"/>
  </w:num>
  <w:num w:numId="6">
    <w:abstractNumId w:val="8"/>
  </w:num>
  <w:num w:numId="7">
    <w:abstractNumId w:val="4"/>
  </w:num>
  <w:num w:numId="8">
    <w:abstractNumId w:val="6"/>
  </w:num>
  <w:num w:numId="9">
    <w:abstractNumId w:val="18"/>
  </w:num>
  <w:num w:numId="10">
    <w:abstractNumId w:val="17"/>
  </w:num>
  <w:num w:numId="11">
    <w:abstractNumId w:val="11"/>
  </w:num>
  <w:num w:numId="12">
    <w:abstractNumId w:val="3"/>
  </w:num>
  <w:num w:numId="13">
    <w:abstractNumId w:val="10"/>
  </w:num>
  <w:num w:numId="14">
    <w:abstractNumId w:val="12"/>
  </w:num>
  <w:num w:numId="15">
    <w:abstractNumId w:val="0"/>
  </w:num>
  <w:num w:numId="16">
    <w:abstractNumId w:val="15"/>
  </w:num>
  <w:num w:numId="17">
    <w:abstractNumId w:val="5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73"/>
    <w:rsid w:val="000E4384"/>
    <w:rsid w:val="002F542B"/>
    <w:rsid w:val="003D6F73"/>
    <w:rsid w:val="00482157"/>
    <w:rsid w:val="005C7754"/>
    <w:rsid w:val="00641863"/>
    <w:rsid w:val="006C5166"/>
    <w:rsid w:val="00D3612F"/>
    <w:rsid w:val="00F65873"/>
    <w:rsid w:val="00F8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A56E"/>
  <w15:chartTrackingRefBased/>
  <w15:docId w15:val="{8EBFDB4E-C0D9-401C-9430-BA2619A7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3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E4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E4384"/>
    <w:pPr>
      <w:spacing w:before="66" w:after="9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384"/>
    <w:rPr>
      <w:b/>
      <w:bCs/>
    </w:rPr>
  </w:style>
  <w:style w:type="character" w:styleId="a5">
    <w:name w:val="Emphasis"/>
    <w:basedOn w:val="a0"/>
    <w:uiPriority w:val="20"/>
    <w:qFormat/>
    <w:rsid w:val="000E4384"/>
    <w:rPr>
      <w:i/>
      <w:iCs/>
    </w:rPr>
  </w:style>
  <w:style w:type="character" w:styleId="a6">
    <w:name w:val="Hyperlink"/>
    <w:basedOn w:val="a0"/>
    <w:uiPriority w:val="99"/>
    <w:semiHidden/>
    <w:unhideWhenUsed/>
    <w:rsid w:val="000E4384"/>
    <w:rPr>
      <w:color w:val="9A0000"/>
      <w:u w:val="single"/>
    </w:rPr>
  </w:style>
  <w:style w:type="paragraph" w:styleId="a7">
    <w:name w:val="List Paragraph"/>
    <w:basedOn w:val="a"/>
    <w:uiPriority w:val="34"/>
    <w:qFormat/>
    <w:rsid w:val="006C516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D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6F7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5C77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Елена Павловна</cp:lastModifiedBy>
  <cp:revision>7</cp:revision>
  <cp:lastPrinted>2018-10-18T03:59:00Z</cp:lastPrinted>
  <dcterms:created xsi:type="dcterms:W3CDTF">2018-10-18T03:20:00Z</dcterms:created>
  <dcterms:modified xsi:type="dcterms:W3CDTF">2019-10-15T07:53:00Z</dcterms:modified>
</cp:coreProperties>
</file>