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166" w:rsidRPr="005C7754" w:rsidRDefault="006C5166" w:rsidP="005C7754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C7754">
        <w:rPr>
          <w:rFonts w:ascii="Times New Roman" w:hAnsi="Times New Roman" w:cs="Times New Roman"/>
          <w:b/>
          <w:sz w:val="24"/>
          <w:szCs w:val="24"/>
          <w:lang w:eastAsia="ru-RU"/>
        </w:rPr>
        <w:t>ТРЕБОВАНИЯ К ОФОРМЛЕНИЮ СПИСКА ЛИТЕРАТУРЫ</w:t>
      </w:r>
    </w:p>
    <w:p w:rsidR="000E4384" w:rsidRPr="005C7754" w:rsidRDefault="000E4384" w:rsidP="005C7754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C7754">
        <w:rPr>
          <w:rFonts w:ascii="Times New Roman" w:hAnsi="Times New Roman" w:cs="Times New Roman"/>
          <w:sz w:val="24"/>
          <w:szCs w:val="24"/>
          <w:lang w:eastAsia="ru-RU"/>
        </w:rPr>
        <w:t>В  разных</w:t>
      </w:r>
      <w:proofErr w:type="gramEnd"/>
      <w:r w:rsidRPr="005C7754">
        <w:rPr>
          <w:rFonts w:ascii="Times New Roman" w:hAnsi="Times New Roman" w:cs="Times New Roman"/>
          <w:sz w:val="24"/>
          <w:szCs w:val="24"/>
          <w:lang w:eastAsia="ru-RU"/>
        </w:rPr>
        <w:t xml:space="preserve"> источниках могут иметься некоторые отличия от данных правил. Пожалуйста, имейте это в виду. </w:t>
      </w:r>
      <w:r w:rsidR="003D6F73" w:rsidRPr="005C7754">
        <w:rPr>
          <w:rFonts w:ascii="Times New Roman" w:hAnsi="Times New Roman" w:cs="Times New Roman"/>
          <w:sz w:val="24"/>
          <w:szCs w:val="24"/>
          <w:lang w:eastAsia="ru-RU"/>
        </w:rPr>
        <w:t xml:space="preserve">В гимназии при выполнении проекта </w:t>
      </w:r>
      <w:proofErr w:type="gramStart"/>
      <w:r w:rsidRPr="005C7754">
        <w:rPr>
          <w:rFonts w:ascii="Times New Roman" w:hAnsi="Times New Roman" w:cs="Times New Roman"/>
          <w:sz w:val="24"/>
          <w:szCs w:val="24"/>
          <w:lang w:eastAsia="ru-RU"/>
        </w:rPr>
        <w:t>придержива</w:t>
      </w:r>
      <w:r w:rsidR="003D6F73" w:rsidRPr="005C7754">
        <w:rPr>
          <w:rFonts w:ascii="Times New Roman" w:hAnsi="Times New Roman" w:cs="Times New Roman"/>
          <w:sz w:val="24"/>
          <w:szCs w:val="24"/>
          <w:lang w:eastAsia="ru-RU"/>
        </w:rPr>
        <w:t xml:space="preserve">йтесь </w:t>
      </w:r>
      <w:r w:rsidRPr="005C7754">
        <w:rPr>
          <w:rFonts w:ascii="Times New Roman" w:hAnsi="Times New Roman" w:cs="Times New Roman"/>
          <w:sz w:val="24"/>
          <w:szCs w:val="24"/>
          <w:lang w:eastAsia="ru-RU"/>
        </w:rPr>
        <w:t xml:space="preserve"> данных</w:t>
      </w:r>
      <w:proofErr w:type="gramEnd"/>
      <w:r w:rsidRPr="005C7754">
        <w:rPr>
          <w:rFonts w:ascii="Times New Roman" w:hAnsi="Times New Roman" w:cs="Times New Roman"/>
          <w:sz w:val="24"/>
          <w:szCs w:val="24"/>
          <w:lang w:eastAsia="ru-RU"/>
        </w:rPr>
        <w:t xml:space="preserve"> правил.</w:t>
      </w:r>
    </w:p>
    <w:p w:rsidR="000E4384" w:rsidRPr="005C7754" w:rsidRDefault="000E4384" w:rsidP="005C7754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5C7754">
        <w:rPr>
          <w:rFonts w:ascii="Times New Roman" w:hAnsi="Times New Roman" w:cs="Times New Roman"/>
          <w:bCs/>
          <w:sz w:val="24"/>
          <w:szCs w:val="24"/>
          <w:lang w:eastAsia="ru-RU"/>
        </w:rPr>
        <w:t>Оформление</w:t>
      </w:r>
    </w:p>
    <w:p w:rsidR="000E4384" w:rsidRPr="00641863" w:rsidRDefault="000E4384" w:rsidP="005C7754">
      <w:pPr>
        <w:pStyle w:val="aa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641863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Все источники и </w:t>
      </w:r>
      <w:proofErr w:type="gramStart"/>
      <w:r w:rsidRPr="00641863">
        <w:rPr>
          <w:rFonts w:ascii="Times New Roman" w:hAnsi="Times New Roman" w:cs="Times New Roman"/>
          <w:b/>
          <w:sz w:val="40"/>
          <w:szCs w:val="40"/>
          <w:lang w:eastAsia="ru-RU"/>
        </w:rPr>
        <w:t>печатные</w:t>
      </w:r>
      <w:r w:rsidR="00641863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, </w:t>
      </w:r>
      <w:r w:rsidRPr="00641863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и</w:t>
      </w:r>
      <w:proofErr w:type="gramEnd"/>
      <w:r w:rsidRPr="00641863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электронные оформляются единым списком.</w:t>
      </w:r>
    </w:p>
    <w:p w:rsidR="000E4384" w:rsidRPr="00641863" w:rsidRDefault="000E4384" w:rsidP="005C7754">
      <w:pPr>
        <w:pStyle w:val="aa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641863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Список приводится в алфавитном порядке. </w:t>
      </w:r>
    </w:p>
    <w:p w:rsidR="000E4384" w:rsidRDefault="000E4384" w:rsidP="005C7754">
      <w:pPr>
        <w:pStyle w:val="aa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641863">
        <w:rPr>
          <w:rFonts w:ascii="Times New Roman" w:hAnsi="Times New Roman" w:cs="Times New Roman"/>
          <w:b/>
          <w:sz w:val="40"/>
          <w:szCs w:val="40"/>
          <w:lang w:eastAsia="ru-RU"/>
        </w:rPr>
        <w:t>Список нумеруется.</w:t>
      </w:r>
    </w:p>
    <w:p w:rsidR="00641863" w:rsidRPr="00641863" w:rsidRDefault="00641863" w:rsidP="005C7754">
      <w:pPr>
        <w:pStyle w:val="aa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641863" w:rsidRDefault="000E4384" w:rsidP="005C7754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5C7754">
        <w:rPr>
          <w:rFonts w:ascii="Times New Roman" w:hAnsi="Times New Roman" w:cs="Times New Roman"/>
          <w:iCs/>
          <w:sz w:val="24"/>
          <w:szCs w:val="24"/>
          <w:lang w:eastAsia="ru-RU"/>
        </w:rPr>
        <w:t>Правила описания одинаковы для всех источников</w:t>
      </w:r>
      <w:r w:rsidRPr="005C7754">
        <w:rPr>
          <w:rFonts w:ascii="Times New Roman" w:hAnsi="Times New Roman" w:cs="Times New Roman"/>
          <w:sz w:val="24"/>
          <w:szCs w:val="24"/>
          <w:lang w:eastAsia="ru-RU"/>
        </w:rPr>
        <w:t>, отечественных и иностранных.</w:t>
      </w:r>
      <w:r w:rsidRPr="005C775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При наличии нескольких работ одного автора (авторов) – ссылки выстраиваются по годам в порядке возрастания, от ранних работ к более поздним. </w:t>
      </w:r>
    </w:p>
    <w:p w:rsidR="000E4384" w:rsidRPr="005C7754" w:rsidRDefault="000E4384" w:rsidP="005C7754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5C775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C775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Обязательно указывают</w:t>
      </w:r>
    </w:p>
    <w:p w:rsidR="000E4384" w:rsidRPr="005C7754" w:rsidRDefault="000E4384" w:rsidP="005C7754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5C7754">
        <w:rPr>
          <w:rFonts w:ascii="Times New Roman" w:hAnsi="Times New Roman" w:cs="Times New Roman"/>
          <w:b/>
          <w:sz w:val="24"/>
          <w:szCs w:val="24"/>
          <w:lang w:eastAsia="ru-RU"/>
        </w:rPr>
        <w:t>Для книг:</w:t>
      </w:r>
      <w:r w:rsidRPr="005C7754">
        <w:rPr>
          <w:rFonts w:ascii="Times New Roman" w:hAnsi="Times New Roman" w:cs="Times New Roman"/>
          <w:sz w:val="24"/>
          <w:szCs w:val="24"/>
          <w:lang w:eastAsia="ru-RU"/>
        </w:rPr>
        <w:t xml:space="preserve"> имя автора (имена авторов), название работы, место издания, издательство и год издания.</w:t>
      </w:r>
    </w:p>
    <w:p w:rsidR="000E4384" w:rsidRPr="005C7754" w:rsidRDefault="000E4384" w:rsidP="005C7754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5C7754">
        <w:rPr>
          <w:rFonts w:ascii="Times New Roman" w:hAnsi="Times New Roman" w:cs="Times New Roman"/>
          <w:sz w:val="24"/>
          <w:szCs w:val="24"/>
          <w:lang w:eastAsia="ru-RU"/>
        </w:rPr>
        <w:t>Для коллективных монографий и сборников: добавляется имя редактора (имена реакторов).</w:t>
      </w:r>
    </w:p>
    <w:p w:rsidR="000E4384" w:rsidRPr="005C7754" w:rsidRDefault="000E4384" w:rsidP="005C7754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5C7754">
        <w:rPr>
          <w:rFonts w:ascii="Times New Roman" w:hAnsi="Times New Roman" w:cs="Times New Roman"/>
          <w:sz w:val="24"/>
          <w:szCs w:val="24"/>
          <w:lang w:eastAsia="ru-RU"/>
        </w:rPr>
        <w:t xml:space="preserve">Для статей и т.п.: имя автора, название работы // источник, год издания, том – номер (выпуск, часть </w:t>
      </w:r>
      <w:proofErr w:type="spellStart"/>
      <w:r w:rsidRPr="005C7754">
        <w:rPr>
          <w:rFonts w:ascii="Times New Roman" w:hAnsi="Times New Roman" w:cs="Times New Roman"/>
          <w:sz w:val="24"/>
          <w:szCs w:val="24"/>
          <w:lang w:eastAsia="ru-RU"/>
        </w:rPr>
        <w:t>etc</w:t>
      </w:r>
      <w:proofErr w:type="spellEnd"/>
      <w:r w:rsidRPr="005C7754">
        <w:rPr>
          <w:rFonts w:ascii="Times New Roman" w:hAnsi="Times New Roman" w:cs="Times New Roman"/>
          <w:sz w:val="24"/>
          <w:szCs w:val="24"/>
          <w:lang w:eastAsia="ru-RU"/>
        </w:rPr>
        <w:t>), диапазон страниц.</w:t>
      </w:r>
      <w:r w:rsidRPr="005C7754">
        <w:rPr>
          <w:rFonts w:ascii="Times New Roman" w:hAnsi="Times New Roman" w:cs="Times New Roman"/>
          <w:sz w:val="24"/>
          <w:szCs w:val="24"/>
          <w:lang w:eastAsia="ru-RU"/>
        </w:rPr>
        <w:br/>
        <w:t>При указании диапазона страниц между цифрами ставится короткое тире (не дефис), а пробелы отсутствуют.</w:t>
      </w:r>
    </w:p>
    <w:p w:rsidR="000E4384" w:rsidRPr="005C7754" w:rsidRDefault="000E4384" w:rsidP="005C7754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5C7754">
        <w:rPr>
          <w:rFonts w:ascii="Times New Roman" w:hAnsi="Times New Roman" w:cs="Times New Roman"/>
          <w:bCs/>
          <w:sz w:val="24"/>
          <w:szCs w:val="24"/>
          <w:lang w:eastAsia="ru-RU"/>
        </w:rPr>
        <w:t>Начало описания: имена авторов либо название работы</w:t>
      </w:r>
    </w:p>
    <w:p w:rsidR="003D6F73" w:rsidRPr="005C7754" w:rsidRDefault="000E4384" w:rsidP="005C7754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5C7754">
        <w:rPr>
          <w:rFonts w:ascii="Times New Roman" w:hAnsi="Times New Roman" w:cs="Times New Roman"/>
          <w:sz w:val="24"/>
          <w:szCs w:val="24"/>
          <w:lang w:eastAsia="ru-RU"/>
        </w:rPr>
        <w:t xml:space="preserve">Имена всех авторов вне зависимости от их количества указываются в начале описания (после фамилии запятая не ставится, инициалы – без пробелов между ними: Иванов А.А., </w:t>
      </w:r>
      <w:proofErr w:type="spellStart"/>
      <w:r w:rsidRPr="005C7754">
        <w:rPr>
          <w:rFonts w:ascii="Times New Roman" w:hAnsi="Times New Roman" w:cs="Times New Roman"/>
          <w:sz w:val="24"/>
          <w:szCs w:val="24"/>
          <w:lang w:eastAsia="ru-RU"/>
        </w:rPr>
        <w:t>Ivanov</w:t>
      </w:r>
      <w:proofErr w:type="spellEnd"/>
      <w:r w:rsidRPr="005C7754">
        <w:rPr>
          <w:rFonts w:ascii="Times New Roman" w:hAnsi="Times New Roman" w:cs="Times New Roman"/>
          <w:sz w:val="24"/>
          <w:szCs w:val="24"/>
          <w:lang w:eastAsia="ru-RU"/>
        </w:rPr>
        <w:t xml:space="preserve"> A.A.). </w:t>
      </w:r>
    </w:p>
    <w:p w:rsidR="000E4384" w:rsidRPr="005C7754" w:rsidRDefault="000E4384" w:rsidP="005C7754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5C7754">
        <w:rPr>
          <w:rFonts w:ascii="Times New Roman" w:hAnsi="Times New Roman" w:cs="Times New Roman"/>
          <w:sz w:val="24"/>
          <w:szCs w:val="24"/>
          <w:lang w:eastAsia="ru-RU"/>
        </w:rPr>
        <w:t>Если имена авторов не указаны (например, указан только редактор), описание начинается с </w:t>
      </w:r>
      <w:r w:rsidRPr="005C775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названия </w:t>
      </w:r>
      <w:r w:rsidRPr="005C7754">
        <w:rPr>
          <w:rFonts w:ascii="Times New Roman" w:hAnsi="Times New Roman" w:cs="Times New Roman"/>
          <w:sz w:val="24"/>
          <w:szCs w:val="24"/>
          <w:lang w:eastAsia="ru-RU"/>
        </w:rPr>
        <w:t>работы.</w:t>
      </w:r>
    </w:p>
    <w:p w:rsidR="000E4384" w:rsidRPr="005C7754" w:rsidRDefault="000E4384" w:rsidP="005C7754">
      <w:pPr>
        <w:pStyle w:val="aa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C7754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Клиническая психология</w:t>
      </w:r>
      <w:r w:rsidRPr="005C77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пер. с нем. / под ред. </w:t>
      </w:r>
      <w:proofErr w:type="spellStart"/>
      <w:r w:rsidRPr="005C7754">
        <w:rPr>
          <w:rFonts w:ascii="Times New Roman" w:hAnsi="Times New Roman" w:cs="Times New Roman"/>
          <w:b/>
          <w:sz w:val="24"/>
          <w:szCs w:val="24"/>
          <w:lang w:eastAsia="ru-RU"/>
        </w:rPr>
        <w:t>М.Перре</w:t>
      </w:r>
      <w:proofErr w:type="spellEnd"/>
      <w:r w:rsidRPr="005C77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5C7754">
        <w:rPr>
          <w:rFonts w:ascii="Times New Roman" w:hAnsi="Times New Roman" w:cs="Times New Roman"/>
          <w:b/>
          <w:sz w:val="24"/>
          <w:szCs w:val="24"/>
          <w:lang w:eastAsia="ru-RU"/>
        </w:rPr>
        <w:t>У.Бауманна</w:t>
      </w:r>
      <w:proofErr w:type="spellEnd"/>
      <w:r w:rsidRPr="005C7754">
        <w:rPr>
          <w:rFonts w:ascii="Times New Roman" w:hAnsi="Times New Roman" w:cs="Times New Roman"/>
          <w:b/>
          <w:sz w:val="24"/>
          <w:szCs w:val="24"/>
          <w:lang w:eastAsia="ru-RU"/>
        </w:rPr>
        <w:t>. 2-е </w:t>
      </w:r>
      <w:proofErr w:type="spellStart"/>
      <w:r w:rsidRPr="005C7754">
        <w:rPr>
          <w:rFonts w:ascii="Times New Roman" w:hAnsi="Times New Roman" w:cs="Times New Roman"/>
          <w:b/>
          <w:sz w:val="24"/>
          <w:szCs w:val="24"/>
          <w:lang w:eastAsia="ru-RU"/>
        </w:rPr>
        <w:t>междунар</w:t>
      </w:r>
      <w:proofErr w:type="spellEnd"/>
      <w:r w:rsidRPr="005C77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изд. М. и др.: Питер, 2007. </w:t>
      </w:r>
    </w:p>
    <w:p w:rsidR="000E4384" w:rsidRPr="005C7754" w:rsidRDefault="000E4384" w:rsidP="005C7754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5C7754">
        <w:rPr>
          <w:rFonts w:ascii="Times New Roman" w:hAnsi="Times New Roman" w:cs="Times New Roman"/>
          <w:bCs/>
          <w:sz w:val="24"/>
          <w:szCs w:val="24"/>
          <w:lang w:eastAsia="ru-RU"/>
        </w:rPr>
        <w:t>Фрагмент документа: статья в книге...</w:t>
      </w:r>
    </w:p>
    <w:p w:rsidR="000E4384" w:rsidRPr="005C7754" w:rsidRDefault="000E4384" w:rsidP="005C7754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5C7754">
        <w:rPr>
          <w:rFonts w:ascii="Times New Roman" w:hAnsi="Times New Roman" w:cs="Times New Roman"/>
          <w:sz w:val="24"/>
          <w:szCs w:val="24"/>
          <w:lang w:eastAsia="ru-RU"/>
        </w:rPr>
        <w:t>Если описывается фрагмент более крупного документа и имеется указание на конкретный выпуск, том, часть и т.п., то они следуют после года издания. В конце описания – диапазон страниц. </w:t>
      </w:r>
    </w:p>
    <w:p w:rsidR="000E4384" w:rsidRDefault="000E4384" w:rsidP="005C7754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5C7754">
        <w:rPr>
          <w:rFonts w:ascii="Times New Roman" w:hAnsi="Times New Roman" w:cs="Times New Roman"/>
          <w:iCs/>
          <w:sz w:val="24"/>
          <w:szCs w:val="24"/>
          <w:lang w:eastAsia="ru-RU"/>
        </w:rPr>
        <w:t>Иванов И.И.</w:t>
      </w:r>
      <w:r w:rsidRPr="005C775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C7754">
        <w:rPr>
          <w:rFonts w:ascii="Times New Roman" w:hAnsi="Times New Roman" w:cs="Times New Roman"/>
          <w:sz w:val="24"/>
          <w:szCs w:val="24"/>
          <w:lang w:eastAsia="ru-RU"/>
        </w:rPr>
        <w:t>Название работы // Психологические аспекты: сб. ст.: в 2 ч. СПб.: Изд-во С.-</w:t>
      </w:r>
      <w:proofErr w:type="spellStart"/>
      <w:r w:rsidRPr="005C7754">
        <w:rPr>
          <w:rFonts w:ascii="Times New Roman" w:hAnsi="Times New Roman" w:cs="Times New Roman"/>
          <w:sz w:val="24"/>
          <w:szCs w:val="24"/>
          <w:lang w:eastAsia="ru-RU"/>
        </w:rPr>
        <w:t>Петерб</w:t>
      </w:r>
      <w:proofErr w:type="spellEnd"/>
      <w:r w:rsidRPr="005C7754">
        <w:rPr>
          <w:rFonts w:ascii="Times New Roman" w:hAnsi="Times New Roman" w:cs="Times New Roman"/>
          <w:sz w:val="24"/>
          <w:szCs w:val="24"/>
          <w:lang w:eastAsia="ru-RU"/>
        </w:rPr>
        <w:t>. ун-та, 2007. Ч. 1. С. 215–228.</w:t>
      </w:r>
    </w:p>
    <w:p w:rsidR="00641863" w:rsidRPr="005C7754" w:rsidRDefault="00641863" w:rsidP="005C7754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E4384" w:rsidRPr="00641863" w:rsidRDefault="000E4384" w:rsidP="005C7754">
      <w:pPr>
        <w:pStyle w:val="aa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186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Статья в журнале</w:t>
      </w:r>
    </w:p>
    <w:p w:rsidR="00482157" w:rsidRPr="005C7754" w:rsidRDefault="000E4384" w:rsidP="005C7754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5C7754">
        <w:rPr>
          <w:rFonts w:ascii="Times New Roman" w:hAnsi="Times New Roman" w:cs="Times New Roman"/>
          <w:sz w:val="24"/>
          <w:szCs w:val="24"/>
          <w:lang w:eastAsia="ru-RU"/>
        </w:rPr>
        <w:t xml:space="preserve">При описании статьи из журнала сначала указывается </w:t>
      </w:r>
      <w:r w:rsidRPr="005C775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год с точкой</w:t>
      </w:r>
      <w:r w:rsidRPr="005C7754">
        <w:rPr>
          <w:rFonts w:ascii="Times New Roman" w:hAnsi="Times New Roman" w:cs="Times New Roman"/>
          <w:sz w:val="24"/>
          <w:szCs w:val="24"/>
          <w:lang w:eastAsia="ru-RU"/>
        </w:rPr>
        <w:t xml:space="preserve"> после него. Затем – </w:t>
      </w:r>
      <w:r w:rsidRPr="005C775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том, </w:t>
      </w:r>
      <w:r w:rsidRPr="005C7754">
        <w:rPr>
          <w:rFonts w:ascii="Times New Roman" w:hAnsi="Times New Roman" w:cs="Times New Roman"/>
          <w:sz w:val="24"/>
          <w:szCs w:val="24"/>
          <w:lang w:eastAsia="ru-RU"/>
        </w:rPr>
        <w:t>а через</w:t>
      </w:r>
      <w:r w:rsidRPr="005C775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запятую номер</w:t>
      </w:r>
      <w:r w:rsidRPr="005C7754">
        <w:rPr>
          <w:rFonts w:ascii="Times New Roman" w:hAnsi="Times New Roman" w:cs="Times New Roman"/>
          <w:sz w:val="24"/>
          <w:szCs w:val="24"/>
          <w:lang w:eastAsia="ru-RU"/>
        </w:rPr>
        <w:t xml:space="preserve"> (выпуск и т.п.), после номера (выпуска) – </w:t>
      </w:r>
      <w:r w:rsidRPr="005C775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точка</w:t>
      </w:r>
      <w:r w:rsidRPr="005C7754">
        <w:rPr>
          <w:rFonts w:ascii="Times New Roman" w:hAnsi="Times New Roman" w:cs="Times New Roman"/>
          <w:sz w:val="24"/>
          <w:szCs w:val="24"/>
          <w:lang w:eastAsia="ru-RU"/>
        </w:rPr>
        <w:t xml:space="preserve">. Затем – </w:t>
      </w:r>
      <w:r w:rsidRPr="005C775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диапазон страниц</w:t>
      </w:r>
      <w:r w:rsidRPr="005C7754">
        <w:rPr>
          <w:rFonts w:ascii="Times New Roman" w:hAnsi="Times New Roman" w:cs="Times New Roman"/>
          <w:sz w:val="24"/>
          <w:szCs w:val="24"/>
          <w:lang w:eastAsia="ru-RU"/>
        </w:rPr>
        <w:t>. Цифрам здесь и везде предшествует пробел.</w:t>
      </w:r>
      <w:r w:rsidRPr="005C775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Название журнала. 2001. Т. 5, </w:t>
      </w:r>
      <w:proofErr w:type="spellStart"/>
      <w:r w:rsidRPr="005C7754">
        <w:rPr>
          <w:rFonts w:ascii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5C7754">
        <w:rPr>
          <w:rFonts w:ascii="Times New Roman" w:hAnsi="Times New Roman" w:cs="Times New Roman"/>
          <w:sz w:val="24"/>
          <w:szCs w:val="24"/>
          <w:lang w:eastAsia="ru-RU"/>
        </w:rPr>
        <w:t>. 7. С. 11–23.</w:t>
      </w:r>
      <w:r w:rsidRPr="005C7754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C7754">
        <w:rPr>
          <w:rFonts w:ascii="Times New Roman" w:hAnsi="Times New Roman" w:cs="Times New Roman"/>
          <w:sz w:val="24"/>
          <w:szCs w:val="24"/>
          <w:lang w:eastAsia="ru-RU"/>
        </w:rPr>
        <w:t>Journal</w:t>
      </w:r>
      <w:proofErr w:type="spellEnd"/>
      <w:r w:rsidRPr="005C77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7754">
        <w:rPr>
          <w:rFonts w:ascii="Times New Roman" w:hAnsi="Times New Roman" w:cs="Times New Roman"/>
          <w:sz w:val="24"/>
          <w:szCs w:val="24"/>
          <w:lang w:eastAsia="ru-RU"/>
        </w:rPr>
        <w:t>Title</w:t>
      </w:r>
      <w:proofErr w:type="spellEnd"/>
      <w:r w:rsidRPr="005C7754">
        <w:rPr>
          <w:rFonts w:ascii="Times New Roman" w:hAnsi="Times New Roman" w:cs="Times New Roman"/>
          <w:sz w:val="24"/>
          <w:szCs w:val="24"/>
          <w:lang w:eastAsia="ru-RU"/>
        </w:rPr>
        <w:t xml:space="preserve">. 2007. </w:t>
      </w:r>
      <w:proofErr w:type="spellStart"/>
      <w:r w:rsidRPr="005C7754">
        <w:rPr>
          <w:rFonts w:ascii="Times New Roman" w:hAnsi="Times New Roman" w:cs="Times New Roman"/>
          <w:sz w:val="24"/>
          <w:szCs w:val="24"/>
          <w:lang w:eastAsia="ru-RU"/>
        </w:rPr>
        <w:t>Vol</w:t>
      </w:r>
      <w:proofErr w:type="spellEnd"/>
      <w:r w:rsidRPr="005C7754">
        <w:rPr>
          <w:rFonts w:ascii="Times New Roman" w:hAnsi="Times New Roman" w:cs="Times New Roman"/>
          <w:sz w:val="24"/>
          <w:szCs w:val="24"/>
          <w:lang w:eastAsia="ru-RU"/>
        </w:rPr>
        <w:t>. 5(7). P. 21–54.</w:t>
      </w:r>
      <w:r w:rsidRPr="005C775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482157" w:rsidRPr="005C7754">
        <w:rPr>
          <w:rFonts w:ascii="Times New Roman" w:hAnsi="Times New Roman" w:cs="Times New Roman"/>
          <w:sz w:val="24"/>
          <w:szCs w:val="24"/>
          <w:lang w:eastAsia="ru-RU"/>
        </w:rPr>
        <w:t>Например:</w:t>
      </w:r>
    </w:p>
    <w:p w:rsidR="000E4384" w:rsidRPr="005C7754" w:rsidRDefault="000E4384" w:rsidP="005C7754">
      <w:pPr>
        <w:pStyle w:val="aa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C7754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Осницкий</w:t>
      </w:r>
      <w:proofErr w:type="spellEnd"/>
      <w:r w:rsidRPr="005C7754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 А.К.</w:t>
      </w:r>
      <w:r w:rsidRPr="005C77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Проблемы исследования субъектной активности // Вопросы психологии. 1996. N 1. С. 5–19.</w:t>
      </w:r>
    </w:p>
    <w:p w:rsidR="000E4384" w:rsidRPr="005C7754" w:rsidRDefault="000E4384" w:rsidP="005C7754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5C7754">
        <w:rPr>
          <w:rFonts w:ascii="Times New Roman" w:hAnsi="Times New Roman" w:cs="Times New Roman"/>
          <w:sz w:val="24"/>
          <w:szCs w:val="24"/>
          <w:lang w:eastAsia="ru-RU"/>
        </w:rPr>
        <w:t>Сдвоенные журнальные номера указывают через косую черту (не </w:t>
      </w:r>
      <w:proofErr w:type="gramStart"/>
      <w:r w:rsidRPr="005C7754">
        <w:rPr>
          <w:rFonts w:ascii="Times New Roman" w:hAnsi="Times New Roman" w:cs="Times New Roman"/>
          <w:sz w:val="24"/>
          <w:szCs w:val="24"/>
          <w:lang w:eastAsia="ru-RU"/>
        </w:rPr>
        <w:t>через тире</w:t>
      </w:r>
      <w:proofErr w:type="gramEnd"/>
      <w:r w:rsidRPr="005C7754">
        <w:rPr>
          <w:rFonts w:ascii="Times New Roman" w:hAnsi="Times New Roman" w:cs="Times New Roman"/>
          <w:sz w:val="24"/>
          <w:szCs w:val="24"/>
          <w:lang w:eastAsia="ru-RU"/>
        </w:rPr>
        <w:t>) без пробелов: N 1/2.</w:t>
      </w:r>
    </w:p>
    <w:p w:rsidR="000E4384" w:rsidRPr="005C7754" w:rsidRDefault="000E4384" w:rsidP="005C7754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5C7754">
        <w:rPr>
          <w:rFonts w:ascii="Times New Roman" w:hAnsi="Times New Roman" w:cs="Times New Roman"/>
          <w:bCs/>
          <w:sz w:val="24"/>
          <w:szCs w:val="24"/>
          <w:lang w:eastAsia="ru-RU"/>
        </w:rPr>
        <w:t>Вид документа: диссертация, сборник статей...</w:t>
      </w:r>
    </w:p>
    <w:p w:rsidR="000E4384" w:rsidRDefault="000E4384" w:rsidP="005C7754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5C7754">
        <w:rPr>
          <w:rFonts w:ascii="Times New Roman" w:hAnsi="Times New Roman" w:cs="Times New Roman"/>
          <w:sz w:val="24"/>
          <w:szCs w:val="24"/>
          <w:lang w:eastAsia="ru-RU"/>
        </w:rPr>
        <w:t>Вид документа (</w:t>
      </w:r>
      <w:proofErr w:type="spellStart"/>
      <w:r w:rsidRPr="005C7754">
        <w:rPr>
          <w:rFonts w:ascii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5C7754">
        <w:rPr>
          <w:rFonts w:ascii="Times New Roman" w:hAnsi="Times New Roman" w:cs="Times New Roman"/>
          <w:sz w:val="24"/>
          <w:szCs w:val="24"/>
          <w:lang w:eastAsia="ru-RU"/>
        </w:rPr>
        <w:t xml:space="preserve">., материалы </w:t>
      </w:r>
      <w:proofErr w:type="spellStart"/>
      <w:r w:rsidRPr="005C7754">
        <w:rPr>
          <w:rFonts w:ascii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5C7754">
        <w:rPr>
          <w:rFonts w:ascii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5C7754">
        <w:rPr>
          <w:rFonts w:ascii="Times New Roman" w:hAnsi="Times New Roman" w:cs="Times New Roman"/>
          <w:sz w:val="24"/>
          <w:szCs w:val="24"/>
          <w:lang w:eastAsia="ru-RU"/>
        </w:rPr>
        <w:t>энцикл</w:t>
      </w:r>
      <w:proofErr w:type="spellEnd"/>
      <w:r w:rsidRPr="005C7754">
        <w:rPr>
          <w:rFonts w:ascii="Times New Roman" w:hAnsi="Times New Roman" w:cs="Times New Roman"/>
          <w:sz w:val="24"/>
          <w:szCs w:val="24"/>
          <w:lang w:eastAsia="ru-RU"/>
        </w:rPr>
        <w:t xml:space="preserve">., сб. ст., </w:t>
      </w:r>
      <w:proofErr w:type="spellStart"/>
      <w:r w:rsidRPr="005C7754">
        <w:rPr>
          <w:rFonts w:ascii="Times New Roman" w:hAnsi="Times New Roman" w:cs="Times New Roman"/>
          <w:sz w:val="24"/>
          <w:szCs w:val="24"/>
          <w:lang w:eastAsia="ru-RU"/>
        </w:rPr>
        <w:t>избр</w:t>
      </w:r>
      <w:proofErr w:type="spellEnd"/>
      <w:r w:rsidRPr="005C7754">
        <w:rPr>
          <w:rFonts w:ascii="Times New Roman" w:hAnsi="Times New Roman" w:cs="Times New Roman"/>
          <w:sz w:val="24"/>
          <w:szCs w:val="24"/>
          <w:lang w:eastAsia="ru-RU"/>
        </w:rPr>
        <w:t>. тр. и т.п.) помещается после названия, отделяясь двоеточием. Пробела перед двоеточием нет. Одно слово не сокращается ("справочник", но "справ. пособие"; "учебник", но "учеб. для вузов").</w:t>
      </w:r>
    </w:p>
    <w:p w:rsidR="00641863" w:rsidRPr="005C7754" w:rsidRDefault="00641863" w:rsidP="005C7754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2157" w:rsidRPr="005C7754" w:rsidRDefault="000E4384" w:rsidP="005C7754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641863">
        <w:rPr>
          <w:rFonts w:ascii="Times New Roman" w:hAnsi="Times New Roman" w:cs="Times New Roman"/>
          <w:b/>
          <w:sz w:val="24"/>
          <w:szCs w:val="24"/>
          <w:lang w:eastAsia="ru-RU"/>
        </w:rPr>
        <w:t>Описание диссертации, автореферата диссертации</w:t>
      </w:r>
      <w:r w:rsidRPr="005C775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C7754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Иванов А.А. </w:t>
      </w:r>
      <w:r w:rsidRPr="005C7754">
        <w:rPr>
          <w:rFonts w:ascii="Times New Roman" w:hAnsi="Times New Roman" w:cs="Times New Roman"/>
          <w:sz w:val="24"/>
          <w:szCs w:val="24"/>
          <w:lang w:eastAsia="ru-RU"/>
        </w:rPr>
        <w:t xml:space="preserve">Название работы: </w:t>
      </w:r>
      <w:proofErr w:type="spellStart"/>
      <w:r w:rsidRPr="005C7754">
        <w:rPr>
          <w:rFonts w:ascii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5C775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C7754">
        <w:rPr>
          <w:rFonts w:ascii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5C7754">
        <w:rPr>
          <w:rFonts w:ascii="Times New Roman" w:hAnsi="Times New Roman" w:cs="Times New Roman"/>
          <w:sz w:val="24"/>
          <w:szCs w:val="24"/>
          <w:lang w:eastAsia="ru-RU"/>
        </w:rPr>
        <w:t>. ... д-ра психол. наук. М., 2005.</w:t>
      </w:r>
      <w:r w:rsidRPr="005C775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C7754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Сидоров Б.Б. </w:t>
      </w:r>
      <w:r w:rsidRPr="005C7754">
        <w:rPr>
          <w:rFonts w:ascii="Times New Roman" w:hAnsi="Times New Roman" w:cs="Times New Roman"/>
          <w:sz w:val="24"/>
          <w:szCs w:val="24"/>
          <w:lang w:eastAsia="ru-RU"/>
        </w:rPr>
        <w:t xml:space="preserve">Название работы: </w:t>
      </w:r>
      <w:proofErr w:type="spellStart"/>
      <w:r w:rsidRPr="005C7754">
        <w:rPr>
          <w:rFonts w:ascii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5C7754">
        <w:rPr>
          <w:rFonts w:ascii="Times New Roman" w:hAnsi="Times New Roman" w:cs="Times New Roman"/>
          <w:sz w:val="24"/>
          <w:szCs w:val="24"/>
          <w:lang w:eastAsia="ru-RU"/>
        </w:rPr>
        <w:t>. ... канд. психол. наук. Тверь, 2005.</w:t>
      </w:r>
    </w:p>
    <w:p w:rsidR="000E4384" w:rsidRPr="005C7754" w:rsidRDefault="000E4384" w:rsidP="005C7754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5C775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Перед многоточием и после него пробел. Указывается город, в котором защищалась диссертация, а не место, где печатался автореферат. В описании диссертации отсутствует название издательства, поскольку это рукопись. Оно может опускаться и при описании авторефератов.</w:t>
      </w:r>
      <w:r w:rsidRPr="005C7754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</w:p>
    <w:p w:rsidR="000E4384" w:rsidRPr="005C7754" w:rsidRDefault="000E4384" w:rsidP="005C7754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5C7754">
        <w:rPr>
          <w:rFonts w:ascii="Times New Roman" w:hAnsi="Times New Roman" w:cs="Times New Roman"/>
          <w:b/>
          <w:sz w:val="24"/>
          <w:szCs w:val="24"/>
          <w:lang w:eastAsia="ru-RU"/>
        </w:rPr>
        <w:t>Сборники материалов конференций</w:t>
      </w:r>
      <w:r w:rsidRPr="005C7754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Pr="005C7754">
        <w:rPr>
          <w:rFonts w:ascii="Times New Roman" w:hAnsi="Times New Roman" w:cs="Times New Roman"/>
          <w:sz w:val="24"/>
          <w:szCs w:val="24"/>
          <w:lang w:eastAsia="ru-RU"/>
        </w:rPr>
        <w:t xml:space="preserve">Указывают редактора (редакторов), а также место и дату проведения </w:t>
      </w:r>
      <w:proofErr w:type="spellStart"/>
      <w:r w:rsidRPr="005C7754">
        <w:rPr>
          <w:rFonts w:ascii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5C7754">
        <w:rPr>
          <w:rFonts w:ascii="Times New Roman" w:hAnsi="Times New Roman" w:cs="Times New Roman"/>
          <w:sz w:val="24"/>
          <w:szCs w:val="24"/>
          <w:lang w:eastAsia="ru-RU"/>
        </w:rPr>
        <w:t>. (после запятой либо в круглых скобках – так, как указано в выходных данных), например:</w:t>
      </w:r>
      <w:r w:rsidRPr="005C775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C7754">
        <w:rPr>
          <w:rFonts w:ascii="Times New Roman" w:hAnsi="Times New Roman" w:cs="Times New Roman"/>
          <w:iCs/>
          <w:sz w:val="24"/>
          <w:szCs w:val="24"/>
          <w:lang w:eastAsia="ru-RU"/>
        </w:rPr>
        <w:t>Психология XXI века</w:t>
      </w:r>
      <w:r w:rsidRPr="005C7754">
        <w:rPr>
          <w:rFonts w:ascii="Times New Roman" w:hAnsi="Times New Roman" w:cs="Times New Roman"/>
          <w:sz w:val="24"/>
          <w:szCs w:val="24"/>
          <w:lang w:eastAsia="ru-RU"/>
        </w:rPr>
        <w:t xml:space="preserve">: материалы </w:t>
      </w:r>
      <w:proofErr w:type="spellStart"/>
      <w:r w:rsidRPr="005C7754">
        <w:rPr>
          <w:rFonts w:ascii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5C7754">
        <w:rPr>
          <w:rFonts w:ascii="Times New Roman" w:hAnsi="Times New Roman" w:cs="Times New Roman"/>
          <w:sz w:val="24"/>
          <w:szCs w:val="24"/>
          <w:lang w:eastAsia="ru-RU"/>
        </w:rPr>
        <w:t xml:space="preserve">. науч. </w:t>
      </w:r>
      <w:proofErr w:type="spellStart"/>
      <w:r w:rsidRPr="005C7754">
        <w:rPr>
          <w:rFonts w:ascii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5C7754">
        <w:rPr>
          <w:rFonts w:ascii="Times New Roman" w:hAnsi="Times New Roman" w:cs="Times New Roman"/>
          <w:sz w:val="24"/>
          <w:szCs w:val="24"/>
          <w:lang w:eastAsia="ru-RU"/>
        </w:rPr>
        <w:t xml:space="preserve">., Санкт-Петербург, 10–12 мая 2011 г. / отв. ред. </w:t>
      </w:r>
      <w:proofErr w:type="spellStart"/>
      <w:r w:rsidRPr="005C7754">
        <w:rPr>
          <w:rFonts w:ascii="Times New Roman" w:hAnsi="Times New Roman" w:cs="Times New Roman"/>
          <w:sz w:val="24"/>
          <w:szCs w:val="24"/>
          <w:lang w:eastAsia="ru-RU"/>
        </w:rPr>
        <w:t>А.А.Иванов</w:t>
      </w:r>
      <w:proofErr w:type="spellEnd"/>
      <w:r w:rsidRPr="005C7754">
        <w:rPr>
          <w:rFonts w:ascii="Times New Roman" w:hAnsi="Times New Roman" w:cs="Times New Roman"/>
          <w:sz w:val="24"/>
          <w:szCs w:val="24"/>
          <w:lang w:eastAsia="ru-RU"/>
        </w:rPr>
        <w:t xml:space="preserve">. СПб.: Изд-во </w:t>
      </w:r>
      <w:proofErr w:type="spellStart"/>
      <w:r w:rsidRPr="005C7754">
        <w:rPr>
          <w:rFonts w:ascii="Times New Roman" w:hAnsi="Times New Roman" w:cs="Times New Roman"/>
          <w:sz w:val="24"/>
          <w:szCs w:val="24"/>
          <w:lang w:eastAsia="ru-RU"/>
        </w:rPr>
        <w:t>Изд-во</w:t>
      </w:r>
      <w:proofErr w:type="spellEnd"/>
      <w:r w:rsidRPr="005C7754">
        <w:rPr>
          <w:rFonts w:ascii="Times New Roman" w:hAnsi="Times New Roman" w:cs="Times New Roman"/>
          <w:sz w:val="24"/>
          <w:szCs w:val="24"/>
          <w:lang w:eastAsia="ru-RU"/>
        </w:rPr>
        <w:t xml:space="preserve"> С.-</w:t>
      </w:r>
      <w:proofErr w:type="spellStart"/>
      <w:r w:rsidRPr="005C7754">
        <w:rPr>
          <w:rFonts w:ascii="Times New Roman" w:hAnsi="Times New Roman" w:cs="Times New Roman"/>
          <w:sz w:val="24"/>
          <w:szCs w:val="24"/>
          <w:lang w:eastAsia="ru-RU"/>
        </w:rPr>
        <w:t>Петерб</w:t>
      </w:r>
      <w:proofErr w:type="spellEnd"/>
      <w:r w:rsidRPr="005C7754">
        <w:rPr>
          <w:rFonts w:ascii="Times New Roman" w:hAnsi="Times New Roman" w:cs="Times New Roman"/>
          <w:sz w:val="24"/>
          <w:szCs w:val="24"/>
          <w:lang w:eastAsia="ru-RU"/>
        </w:rPr>
        <w:t>. ун-та, 2011. </w:t>
      </w:r>
    </w:p>
    <w:p w:rsidR="000E4384" w:rsidRPr="005C7754" w:rsidRDefault="000E4384" w:rsidP="005C7754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5C7754">
        <w:rPr>
          <w:rFonts w:ascii="Times New Roman" w:hAnsi="Times New Roman" w:cs="Times New Roman"/>
          <w:sz w:val="24"/>
          <w:szCs w:val="24"/>
          <w:lang w:eastAsia="ru-RU"/>
        </w:rPr>
        <w:t>Cокращаются</w:t>
      </w:r>
      <w:proofErr w:type="spellEnd"/>
      <w:r w:rsidRPr="005C7754">
        <w:rPr>
          <w:rFonts w:ascii="Times New Roman" w:hAnsi="Times New Roman" w:cs="Times New Roman"/>
          <w:sz w:val="24"/>
          <w:szCs w:val="24"/>
          <w:lang w:eastAsia="ru-RU"/>
        </w:rPr>
        <w:t xml:space="preserve"> названия только трех городов: М., СПб., </w:t>
      </w:r>
      <w:proofErr w:type="spellStart"/>
      <w:r w:rsidRPr="005C7754">
        <w:rPr>
          <w:rFonts w:ascii="Times New Roman" w:hAnsi="Times New Roman" w:cs="Times New Roman"/>
          <w:sz w:val="24"/>
          <w:szCs w:val="24"/>
          <w:lang w:eastAsia="ru-RU"/>
        </w:rPr>
        <w:t>Н.Новгород</w:t>
      </w:r>
      <w:proofErr w:type="spellEnd"/>
      <w:r w:rsidRPr="005C7754">
        <w:rPr>
          <w:rFonts w:ascii="Times New Roman" w:hAnsi="Times New Roman" w:cs="Times New Roman"/>
          <w:sz w:val="24"/>
          <w:szCs w:val="24"/>
          <w:lang w:eastAsia="ru-RU"/>
        </w:rPr>
        <w:t>. Все остальные места издания указываются полностью.</w:t>
      </w:r>
      <w:r w:rsidRPr="005C775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C7754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Pr="005C775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Ссылки на электронные ресурсы</w:t>
      </w:r>
    </w:p>
    <w:p w:rsidR="000E4384" w:rsidRPr="005C7754" w:rsidRDefault="000E4384" w:rsidP="005C7754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5C7754">
        <w:rPr>
          <w:rFonts w:ascii="Times New Roman" w:hAnsi="Times New Roman" w:cs="Times New Roman"/>
          <w:sz w:val="24"/>
          <w:szCs w:val="24"/>
          <w:lang w:eastAsia="ru-RU"/>
        </w:rPr>
        <w:t xml:space="preserve">Следует указывать обозначение материалов для электронных ресурсов </w:t>
      </w:r>
      <w:r w:rsidRPr="00641863">
        <w:rPr>
          <w:rFonts w:ascii="Times New Roman" w:hAnsi="Times New Roman" w:cs="Times New Roman"/>
          <w:b/>
          <w:sz w:val="24"/>
          <w:szCs w:val="24"/>
          <w:lang w:eastAsia="ru-RU"/>
        </w:rPr>
        <w:t>[Электронный ресурс].</w:t>
      </w:r>
      <w:r w:rsidRPr="005C77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C775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Электронный адрес</w:t>
      </w:r>
      <w:r w:rsidRPr="005C77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41863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641863" w:rsidRPr="00641863">
        <w:rPr>
          <w:rFonts w:ascii="Times New Roman" w:hAnsi="Times New Roman" w:cs="Times New Roman"/>
          <w:b/>
          <w:sz w:val="24"/>
          <w:szCs w:val="24"/>
          <w:lang w:eastAsia="ru-RU"/>
        </w:rPr>
        <w:t>URL:</w:t>
      </w:r>
      <w:r w:rsidR="0064186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) </w:t>
      </w:r>
      <w:bookmarkStart w:id="0" w:name="_GoBack"/>
      <w:bookmarkEnd w:id="0"/>
      <w:r w:rsidR="00641863" w:rsidRPr="00641863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="006418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C7754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Pr="005C775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дату обращения </w:t>
      </w:r>
      <w:r w:rsidRPr="005C7754">
        <w:rPr>
          <w:rFonts w:ascii="Times New Roman" w:hAnsi="Times New Roman" w:cs="Times New Roman"/>
          <w:sz w:val="24"/>
          <w:szCs w:val="24"/>
          <w:lang w:eastAsia="ru-RU"/>
        </w:rPr>
        <w:t xml:space="preserve">к документу в сети Интернет приводят всегда. Дата обращения к документу – это дата, когда человек, составляющий ссылку, данный документ открывал, и этот документ был доступен (формат: число-месяц-год = </w:t>
      </w:r>
      <w:proofErr w:type="spellStart"/>
      <w:r w:rsidRPr="005C7754">
        <w:rPr>
          <w:rFonts w:ascii="Times New Roman" w:hAnsi="Times New Roman" w:cs="Times New Roman"/>
          <w:sz w:val="24"/>
          <w:szCs w:val="24"/>
          <w:lang w:eastAsia="ru-RU"/>
        </w:rPr>
        <w:t>чч.</w:t>
      </w:r>
      <w:proofErr w:type="gramStart"/>
      <w:r w:rsidRPr="005C7754">
        <w:rPr>
          <w:rFonts w:ascii="Times New Roman" w:hAnsi="Times New Roman" w:cs="Times New Roman"/>
          <w:sz w:val="24"/>
          <w:szCs w:val="24"/>
          <w:lang w:eastAsia="ru-RU"/>
        </w:rPr>
        <w:t>мм.гггг</w:t>
      </w:r>
      <w:proofErr w:type="spellEnd"/>
      <w:proofErr w:type="gramEnd"/>
      <w:r w:rsidRPr="005C7754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0E4384" w:rsidRPr="005C7754" w:rsidRDefault="000E4384" w:rsidP="005C7754">
      <w:pPr>
        <w:pStyle w:val="aa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C7754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Pr="005C7754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Даль В.И.</w:t>
      </w:r>
      <w:r w:rsidRPr="005C7754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5C77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Толковый словарь живого великорусского языка Владимира Даля [Электронный ресурс]: </w:t>
      </w:r>
      <w:proofErr w:type="spellStart"/>
      <w:r w:rsidRPr="005C7754">
        <w:rPr>
          <w:rFonts w:ascii="Times New Roman" w:hAnsi="Times New Roman" w:cs="Times New Roman"/>
          <w:b/>
          <w:sz w:val="24"/>
          <w:szCs w:val="24"/>
          <w:lang w:eastAsia="ru-RU"/>
        </w:rPr>
        <w:t>подгот</w:t>
      </w:r>
      <w:proofErr w:type="spellEnd"/>
      <w:r w:rsidRPr="005C77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по 2-му </w:t>
      </w:r>
      <w:proofErr w:type="spellStart"/>
      <w:r w:rsidRPr="005C7754">
        <w:rPr>
          <w:rFonts w:ascii="Times New Roman" w:hAnsi="Times New Roman" w:cs="Times New Roman"/>
          <w:b/>
          <w:sz w:val="24"/>
          <w:szCs w:val="24"/>
          <w:lang w:eastAsia="ru-RU"/>
        </w:rPr>
        <w:t>печ</w:t>
      </w:r>
      <w:proofErr w:type="spellEnd"/>
      <w:r w:rsidRPr="005C7754">
        <w:rPr>
          <w:rFonts w:ascii="Times New Roman" w:hAnsi="Times New Roman" w:cs="Times New Roman"/>
          <w:b/>
          <w:sz w:val="24"/>
          <w:szCs w:val="24"/>
          <w:lang w:eastAsia="ru-RU"/>
        </w:rPr>
        <w:t>. изд. 1880–1882 гг. М.: ACT и др.: 1998. 1 электрон. опт. диск (CD-ROM).</w:t>
      </w:r>
      <w:r w:rsidRPr="005C7754">
        <w:rPr>
          <w:rFonts w:ascii="Times New Roman" w:hAnsi="Times New Roman" w:cs="Times New Roman"/>
          <w:b/>
          <w:sz w:val="24"/>
          <w:szCs w:val="24"/>
          <w:lang w:eastAsia="ru-RU"/>
        </w:rPr>
        <w:br/>
        <w:t> </w:t>
      </w:r>
    </w:p>
    <w:p w:rsidR="000E4384" w:rsidRPr="00641863" w:rsidRDefault="000E4384" w:rsidP="005C7754">
      <w:pPr>
        <w:pStyle w:val="aa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1863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Белоус Н.А.</w:t>
      </w:r>
      <w:r w:rsidRPr="0064186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Прагматическая реализация коммуникативных стратегий в конфликтном дискурсе [Электронный ресурс] // Мир лингвистики и коммуникации: электрон. </w:t>
      </w:r>
      <w:proofErr w:type="spellStart"/>
      <w:r w:rsidRPr="00641863">
        <w:rPr>
          <w:rFonts w:ascii="Times New Roman" w:hAnsi="Times New Roman" w:cs="Times New Roman"/>
          <w:b/>
          <w:sz w:val="24"/>
          <w:szCs w:val="24"/>
          <w:lang w:eastAsia="ru-RU"/>
        </w:rPr>
        <w:t>научн</w:t>
      </w:r>
      <w:proofErr w:type="spellEnd"/>
      <w:r w:rsidRPr="00641863">
        <w:rPr>
          <w:rFonts w:ascii="Times New Roman" w:hAnsi="Times New Roman" w:cs="Times New Roman"/>
          <w:b/>
          <w:sz w:val="24"/>
          <w:szCs w:val="24"/>
          <w:lang w:eastAsia="ru-RU"/>
        </w:rPr>
        <w:t>. журн. 2006. N 4. URL: http://www.tverlingua.by.ru/archive/005/5_3_1.htm (дата обращения: 15.12.20</w:t>
      </w:r>
      <w:r w:rsidR="00F825DB" w:rsidRPr="00641863">
        <w:rPr>
          <w:rFonts w:ascii="Times New Roman" w:hAnsi="Times New Roman" w:cs="Times New Roman"/>
          <w:b/>
          <w:sz w:val="24"/>
          <w:szCs w:val="24"/>
          <w:lang w:eastAsia="ru-RU"/>
        </w:rPr>
        <w:t>17</w:t>
      </w:r>
      <w:r w:rsidRPr="00641863">
        <w:rPr>
          <w:rFonts w:ascii="Times New Roman" w:hAnsi="Times New Roman" w:cs="Times New Roman"/>
          <w:b/>
          <w:sz w:val="24"/>
          <w:szCs w:val="24"/>
          <w:lang w:eastAsia="ru-RU"/>
        </w:rPr>
        <w:t>).</w:t>
      </w:r>
    </w:p>
    <w:p w:rsidR="000E4384" w:rsidRPr="00641863" w:rsidRDefault="000E4384" w:rsidP="005C7754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641863">
        <w:rPr>
          <w:rFonts w:ascii="Times New Roman" w:hAnsi="Times New Roman" w:cs="Times New Roman"/>
          <w:sz w:val="24"/>
          <w:szCs w:val="24"/>
          <w:lang w:eastAsia="ru-RU"/>
        </w:rPr>
        <w:t>По информации на главной странице сайта/портала даются: название и описание ресурса, если указано – место и год издания.</w:t>
      </w:r>
    </w:p>
    <w:p w:rsidR="000E4384" w:rsidRPr="00641863" w:rsidRDefault="000E4384" w:rsidP="005C7754">
      <w:pPr>
        <w:pStyle w:val="aa"/>
        <w:rPr>
          <w:rFonts w:ascii="Times New Roman" w:hAnsi="Times New Roman" w:cs="Times New Roman"/>
          <w:b/>
          <w:lang w:eastAsia="ru-RU"/>
        </w:rPr>
      </w:pPr>
      <w:proofErr w:type="spellStart"/>
      <w:r w:rsidRPr="00641863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Лапичкова</w:t>
      </w:r>
      <w:proofErr w:type="spellEnd"/>
      <w:r w:rsidRPr="00641863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 В.П.</w:t>
      </w:r>
      <w:r w:rsidRPr="0064186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Стандартизация библиотечных процессов. Опыт Национальной би</w:t>
      </w:r>
      <w:r w:rsidRPr="00641863">
        <w:rPr>
          <w:rFonts w:ascii="Times New Roman" w:hAnsi="Times New Roman" w:cs="Times New Roman"/>
          <w:b/>
          <w:lang w:eastAsia="ru-RU"/>
        </w:rPr>
        <w:t xml:space="preserve">блиотеки Республики Карелии [Электронный ресурс] // Library.ru: </w:t>
      </w:r>
      <w:proofErr w:type="spellStart"/>
      <w:proofErr w:type="gramStart"/>
      <w:r w:rsidRPr="00641863">
        <w:rPr>
          <w:rFonts w:ascii="Times New Roman" w:hAnsi="Times New Roman" w:cs="Times New Roman"/>
          <w:b/>
          <w:lang w:eastAsia="ru-RU"/>
        </w:rPr>
        <w:t>информ</w:t>
      </w:r>
      <w:proofErr w:type="spellEnd"/>
      <w:r w:rsidRPr="00641863">
        <w:rPr>
          <w:rFonts w:ascii="Times New Roman" w:hAnsi="Times New Roman" w:cs="Times New Roman"/>
          <w:b/>
          <w:lang w:eastAsia="ru-RU"/>
        </w:rPr>
        <w:t>.-</w:t>
      </w:r>
      <w:proofErr w:type="gramEnd"/>
      <w:r w:rsidRPr="00641863">
        <w:rPr>
          <w:rFonts w:ascii="Times New Roman" w:hAnsi="Times New Roman" w:cs="Times New Roman"/>
          <w:b/>
          <w:lang w:eastAsia="ru-RU"/>
        </w:rPr>
        <w:t>справочный портал. М., 2005–2007. URL: http://www.library.ru/1/kb/articles/article.php?a_uid=225 (дата обращения: 24.12.20</w:t>
      </w:r>
      <w:r w:rsidR="00F825DB" w:rsidRPr="00641863">
        <w:rPr>
          <w:rFonts w:ascii="Times New Roman" w:hAnsi="Times New Roman" w:cs="Times New Roman"/>
          <w:b/>
          <w:lang w:eastAsia="ru-RU"/>
        </w:rPr>
        <w:t>17</w:t>
      </w:r>
      <w:r w:rsidRPr="00641863">
        <w:rPr>
          <w:rFonts w:ascii="Times New Roman" w:hAnsi="Times New Roman" w:cs="Times New Roman"/>
          <w:b/>
          <w:lang w:eastAsia="ru-RU"/>
        </w:rPr>
        <w:t>).</w:t>
      </w:r>
    </w:p>
    <w:p w:rsidR="000E4384" w:rsidRPr="006C5166" w:rsidRDefault="000E4384" w:rsidP="003D6F73">
      <w:pPr>
        <w:shd w:val="clear" w:color="auto" w:fill="FFFFFF"/>
        <w:spacing w:before="66" w:after="9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 оформления библиографических ссылок по ГОСТ Р 7.0.5-2008</w:t>
      </w:r>
    </w:p>
    <w:p w:rsidR="006C5166" w:rsidRPr="006C5166" w:rsidRDefault="000E4384" w:rsidP="003D6F73">
      <w:pPr>
        <w:pStyle w:val="a7"/>
        <w:numPr>
          <w:ilvl w:val="0"/>
          <w:numId w:val="18"/>
        </w:numPr>
        <w:shd w:val="clear" w:color="auto" w:fill="FFFFFF"/>
        <w:spacing w:before="66" w:after="9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21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Аболин</w:t>
      </w:r>
      <w:proofErr w:type="spellEnd"/>
      <w:r w:rsidRPr="004821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Л.М.</w:t>
      </w:r>
      <w:r w:rsidRPr="006C51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Психологические механизмы эмоциональной устойчивости человека. Казань: Изд-во Казан. ун-та, 1987.</w:t>
      </w:r>
    </w:p>
    <w:p w:rsidR="006C5166" w:rsidRPr="006C5166" w:rsidRDefault="006C5166" w:rsidP="003D6F73">
      <w:pPr>
        <w:pStyle w:val="a7"/>
        <w:numPr>
          <w:ilvl w:val="0"/>
          <w:numId w:val="18"/>
        </w:numPr>
        <w:shd w:val="clear" w:color="auto" w:fill="FFFFFF"/>
        <w:spacing w:before="66" w:after="9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1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0E4384" w:rsidRPr="004821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Ажеж</w:t>
      </w:r>
      <w:proofErr w:type="spellEnd"/>
      <w:r w:rsidR="000E4384" w:rsidRPr="004821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К.</w:t>
      </w:r>
      <w:r w:rsidR="000E4384" w:rsidRPr="00482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="000E4384" w:rsidRPr="00482157">
        <w:rPr>
          <w:rFonts w:ascii="Times New Roman" w:eastAsia="Times New Roman" w:hAnsi="Times New Roman" w:cs="Times New Roman"/>
          <w:sz w:val="28"/>
          <w:szCs w:val="28"/>
          <w:lang w:eastAsia="ru-RU"/>
        </w:rPr>
        <w:t>Hagege</w:t>
      </w:r>
      <w:proofErr w:type="spellEnd"/>
      <w:r w:rsidR="000E4384" w:rsidRPr="00482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C.]</w:t>
      </w:r>
      <w:r w:rsidR="000E4384"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говорящий: вклад лингвистики в гуманитарные науки: пер. с фр. Изд. 2-е, стер. М.: </w:t>
      </w:r>
      <w:proofErr w:type="spellStart"/>
      <w:r w:rsidR="000E4384"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Едиториал</w:t>
      </w:r>
      <w:proofErr w:type="spellEnd"/>
      <w:r w:rsidR="000E4384"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УРСС, 2006. </w:t>
      </w:r>
    </w:p>
    <w:p w:rsidR="006C5166" w:rsidRPr="006C5166" w:rsidRDefault="006C5166" w:rsidP="003D6F73">
      <w:pPr>
        <w:pStyle w:val="a7"/>
        <w:numPr>
          <w:ilvl w:val="0"/>
          <w:numId w:val="18"/>
        </w:numPr>
        <w:shd w:val="clear" w:color="auto" w:fill="FFFFFF"/>
        <w:spacing w:before="66" w:after="9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1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0E4384" w:rsidRPr="004821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Андреева Г.М.</w:t>
      </w:r>
      <w:r w:rsidR="000E4384"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Социальная психология: учебник. 5-е изд., </w:t>
      </w:r>
      <w:proofErr w:type="spellStart"/>
      <w:r w:rsidR="000E4384"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proofErr w:type="gramStart"/>
      <w:r w:rsidR="000E4384"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E4384"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доп. М.: Аспект Пресс, 2006. </w:t>
      </w:r>
    </w:p>
    <w:p w:rsidR="006C5166" w:rsidRPr="006C5166" w:rsidRDefault="006C5166" w:rsidP="003D6F73">
      <w:pPr>
        <w:pStyle w:val="a7"/>
        <w:numPr>
          <w:ilvl w:val="0"/>
          <w:numId w:val="18"/>
        </w:numPr>
        <w:shd w:val="clear" w:color="auto" w:fill="FFFFFF"/>
        <w:spacing w:before="66" w:after="9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1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0E4384" w:rsidRPr="004821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Антонова Н.А.</w:t>
      </w:r>
      <w:r w:rsidR="000E4384"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Стратегии и тактики педагогического дискурса // Проблемы речевой коммуникации: </w:t>
      </w:r>
      <w:proofErr w:type="spellStart"/>
      <w:r w:rsidR="000E4384"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межвуз</w:t>
      </w:r>
      <w:proofErr w:type="spellEnd"/>
      <w:r w:rsidR="000E4384"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сб. науч. тр. / под ред. </w:t>
      </w:r>
      <w:proofErr w:type="spellStart"/>
      <w:r w:rsidR="000E4384"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М.А.Кормилицыной</w:t>
      </w:r>
      <w:proofErr w:type="spellEnd"/>
      <w:r w:rsidR="000E4384"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E4384"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>О.Б.Сиротининой</w:t>
      </w:r>
      <w:proofErr w:type="spellEnd"/>
      <w:r w:rsidR="000E4384"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Саратов: Изд-во </w:t>
      </w:r>
      <w:proofErr w:type="spellStart"/>
      <w:r w:rsidR="000E4384"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Сарат</w:t>
      </w:r>
      <w:proofErr w:type="spellEnd"/>
      <w:r w:rsidR="000E4384"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ун-та, 2007. </w:t>
      </w:r>
      <w:proofErr w:type="spellStart"/>
      <w:r w:rsidR="000E4384"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="000E4384"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7. С. 230–236. </w:t>
      </w:r>
    </w:p>
    <w:p w:rsidR="006C5166" w:rsidRPr="006C5166" w:rsidRDefault="006C5166" w:rsidP="003D6F73">
      <w:pPr>
        <w:pStyle w:val="a7"/>
        <w:numPr>
          <w:ilvl w:val="0"/>
          <w:numId w:val="18"/>
        </w:numPr>
        <w:shd w:val="clear" w:color="auto" w:fill="FFFFFF"/>
        <w:spacing w:before="66" w:after="9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1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0E4384" w:rsidRPr="004821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Ануфриев А.Ф., Костромина С.Н.</w:t>
      </w:r>
      <w:r w:rsidR="000E4384"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диагностических задач практическим психологом в системе образования // Вопросы психологии. 2000. N 6. C. 26–37. </w:t>
      </w:r>
    </w:p>
    <w:p w:rsidR="006C5166" w:rsidRPr="00482157" w:rsidRDefault="006C5166" w:rsidP="003D6F73">
      <w:pPr>
        <w:pStyle w:val="a7"/>
        <w:numPr>
          <w:ilvl w:val="0"/>
          <w:numId w:val="18"/>
        </w:numPr>
        <w:shd w:val="clear" w:color="auto" w:fill="FFFFFF"/>
        <w:spacing w:before="66" w:after="99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1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361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Белоус Н.А</w:t>
      </w:r>
      <w:r w:rsidRPr="004821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482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Прагматическая реализация коммуникативных стратегий в конфликтном дискурсе [Электронный ресурс] // Мир лингвистики и коммуникации: электрон. </w:t>
      </w:r>
      <w:proofErr w:type="spellStart"/>
      <w:r w:rsidRPr="004821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</w:t>
      </w:r>
      <w:proofErr w:type="spellEnd"/>
      <w:r w:rsidRPr="00482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журн. 2006. N 4. </w:t>
      </w:r>
      <w:r w:rsidRPr="004821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URL: http://www.tverlingua.by.ru/archive/005/5_3_1.htm (дата обращения: 15.12.20</w:t>
      </w:r>
      <w:r w:rsidR="003D6F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82157">
        <w:rPr>
          <w:rFonts w:ascii="Times New Roman" w:eastAsia="Times New Roman" w:hAnsi="Times New Roman" w:cs="Times New Roman"/>
          <w:sz w:val="28"/>
          <w:szCs w:val="28"/>
          <w:lang w:eastAsia="ru-RU"/>
        </w:rPr>
        <w:t>7).</w:t>
      </w:r>
    </w:p>
    <w:p w:rsidR="00482157" w:rsidRPr="00482157" w:rsidRDefault="00482157" w:rsidP="003D6F73">
      <w:pPr>
        <w:pStyle w:val="a7"/>
        <w:numPr>
          <w:ilvl w:val="0"/>
          <w:numId w:val="18"/>
        </w:numPr>
        <w:shd w:val="clear" w:color="auto" w:fill="FFFFFF"/>
        <w:spacing w:before="66" w:after="9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F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Белянин В.П.</w:t>
      </w:r>
      <w:r w:rsidRPr="00482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Психолингвистика: учебник. 3-е изд., </w:t>
      </w:r>
      <w:proofErr w:type="spellStart"/>
      <w:r w:rsidRPr="0048215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482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М.: Флинта: Изд-во </w:t>
      </w:r>
      <w:proofErr w:type="spellStart"/>
      <w:r w:rsidRPr="0048215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</w:t>
      </w:r>
      <w:proofErr w:type="spellEnd"/>
      <w:r w:rsidRPr="0048215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психол.-соц. ин-та, 2005.</w:t>
      </w:r>
    </w:p>
    <w:p w:rsidR="006C5166" w:rsidRPr="006C5166" w:rsidRDefault="006C5166" w:rsidP="003D6F73">
      <w:pPr>
        <w:pStyle w:val="a7"/>
        <w:numPr>
          <w:ilvl w:val="0"/>
          <w:numId w:val="18"/>
        </w:numPr>
        <w:shd w:val="clear" w:color="auto" w:fill="FFFFFF"/>
        <w:spacing w:before="66" w:after="9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F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Библиографическая ссылка. Общие требования и правила составления</w:t>
      </w:r>
      <w:r w:rsidRPr="006C51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[Электронный ресурс]: издание официальное. М.: </w:t>
      </w:r>
      <w:proofErr w:type="spellStart"/>
      <w:r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Стандартинформ</w:t>
      </w:r>
      <w:proofErr w:type="spellEnd"/>
      <w:r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>, 2008.  URL: http://protect.gost.ru/document.aspx?control=7&amp;id=173511 (дата обращения: 05.10.20</w:t>
      </w:r>
      <w:r w:rsidR="003D6F73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C5166" w:rsidRPr="006C5166" w:rsidRDefault="006C5166" w:rsidP="003D6F73">
      <w:pPr>
        <w:pStyle w:val="a7"/>
        <w:numPr>
          <w:ilvl w:val="0"/>
          <w:numId w:val="18"/>
        </w:numPr>
        <w:shd w:val="clear" w:color="auto" w:fill="FFFFFF"/>
        <w:spacing w:before="66" w:after="9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F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Библиография по социальным и гуманитарным наукам, 1993-1995</w:t>
      </w:r>
      <w:r w:rsidRPr="006C51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[Электронный ресурс] / Ин-т науч. </w:t>
      </w:r>
      <w:proofErr w:type="spellStart"/>
      <w:r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proofErr w:type="spellEnd"/>
      <w:r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обществ</w:t>
      </w:r>
      <w:proofErr w:type="gramEnd"/>
      <w:r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наукам (ИНИОН). М., 1995. 1 электрон. опт. диск (CD-ROM).</w:t>
      </w:r>
    </w:p>
    <w:p w:rsidR="006C5166" w:rsidRPr="006C5166" w:rsidRDefault="006C5166" w:rsidP="003D6F73">
      <w:pPr>
        <w:pStyle w:val="a7"/>
        <w:numPr>
          <w:ilvl w:val="0"/>
          <w:numId w:val="18"/>
        </w:numPr>
        <w:shd w:val="clear" w:color="auto" w:fill="FFFFFF"/>
        <w:spacing w:before="66" w:after="9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D6F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Браславский</w:t>
      </w:r>
      <w:proofErr w:type="spellEnd"/>
      <w:r w:rsidRPr="003D6F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П.И., Данилов С.Ю.</w:t>
      </w:r>
      <w:r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 как средство </w:t>
      </w:r>
      <w:proofErr w:type="spellStart"/>
      <w:r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инкультурации</w:t>
      </w:r>
      <w:proofErr w:type="spellEnd"/>
      <w:r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аккультурации // Взаимопонимание в диалоге культур: условия успешности: в 2 ч. / под общ. ред. </w:t>
      </w:r>
      <w:proofErr w:type="spellStart"/>
      <w:r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>Л.И.Гришаевой</w:t>
      </w:r>
      <w:proofErr w:type="spellEnd"/>
      <w:r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>М.К.Поповой</w:t>
      </w:r>
      <w:proofErr w:type="spellEnd"/>
      <w:r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Воронеж: Изд-во Воронеж. ун-та, 2004. Ч. 1. С. 215–228. </w:t>
      </w:r>
    </w:p>
    <w:p w:rsidR="006C5166" w:rsidRPr="006C5166" w:rsidRDefault="006C5166" w:rsidP="003D6F73">
      <w:pPr>
        <w:pStyle w:val="a7"/>
        <w:numPr>
          <w:ilvl w:val="0"/>
          <w:numId w:val="18"/>
        </w:numPr>
        <w:shd w:val="clear" w:color="auto" w:fill="FFFFFF"/>
        <w:spacing w:before="66" w:after="9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F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Даль В.И.</w:t>
      </w:r>
      <w:r w:rsidRPr="006C51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Толковый словарь живого великорусского языка Владимира Даля [Электронный ресурс]: </w:t>
      </w:r>
      <w:proofErr w:type="spellStart"/>
      <w:r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</w:t>
      </w:r>
      <w:proofErr w:type="spellEnd"/>
      <w:r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 2-му </w:t>
      </w:r>
      <w:proofErr w:type="spellStart"/>
      <w:r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</w:t>
      </w:r>
      <w:proofErr w:type="spellEnd"/>
      <w:r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изд. 1880–1882 гг. М.: ACT и др.: 1998. 1 электрон. опт. диск (CD-ROM).</w:t>
      </w:r>
    </w:p>
    <w:p w:rsidR="006C5166" w:rsidRPr="006C5166" w:rsidRDefault="000E4384" w:rsidP="003D6F73">
      <w:pPr>
        <w:pStyle w:val="a7"/>
        <w:numPr>
          <w:ilvl w:val="0"/>
          <w:numId w:val="18"/>
        </w:numPr>
        <w:shd w:val="clear" w:color="auto" w:fill="FFFFFF"/>
        <w:spacing w:before="66" w:after="9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D6F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Дрешер</w:t>
      </w:r>
      <w:proofErr w:type="spellEnd"/>
      <w:r w:rsidRPr="003D6F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Ю.Н.</w:t>
      </w:r>
      <w:r w:rsidRPr="006C51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информационных технологий и системы управления качеством в библиотечно-информационное производство [Электронный ресурс] // Библиотеки и информационные ресурсы в современном мире науки, культуры, образования и бизнеса: 12 </w:t>
      </w:r>
      <w:proofErr w:type="spellStart"/>
      <w:r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>. «Крым – 2005», Судак, 4–12 июня 2005 г. URL: http://www.gpntb.ru/win/inter-events/crimea2005/disk/163.pdf (дата обращения: 24.12.2007).</w:t>
      </w:r>
    </w:p>
    <w:p w:rsidR="006C5166" w:rsidRPr="006C5166" w:rsidRDefault="000E4384" w:rsidP="003D6F73">
      <w:pPr>
        <w:pStyle w:val="a7"/>
        <w:numPr>
          <w:ilvl w:val="0"/>
          <w:numId w:val="18"/>
        </w:numPr>
        <w:shd w:val="clear" w:color="auto" w:fill="FFFFFF"/>
        <w:spacing w:before="66" w:after="9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F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Панасюк А.Ю.</w:t>
      </w:r>
      <w:r w:rsidRPr="006C51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Имидж: определение центрального понятия в </w:t>
      </w:r>
      <w:proofErr w:type="spellStart"/>
      <w:r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имиджелогии</w:t>
      </w:r>
      <w:proofErr w:type="spellEnd"/>
      <w:r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[Электронный ресурс] // Академия </w:t>
      </w:r>
      <w:proofErr w:type="spellStart"/>
      <w:r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имиджелогии</w:t>
      </w:r>
      <w:proofErr w:type="spellEnd"/>
      <w:r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>. 2004. 26 марта. URL: http://academim.org/art/pan1_2.html (дата обращения: 17.04.20</w:t>
      </w:r>
      <w:r w:rsidR="003D6F73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C5166" w:rsidRPr="006C5166" w:rsidRDefault="000E4384" w:rsidP="003D6F73">
      <w:pPr>
        <w:pStyle w:val="a7"/>
        <w:numPr>
          <w:ilvl w:val="0"/>
          <w:numId w:val="18"/>
        </w:numPr>
        <w:shd w:val="clear" w:color="auto" w:fill="FFFFFF"/>
        <w:spacing w:before="66" w:after="9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D6F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Парпалак</w:t>
      </w:r>
      <w:proofErr w:type="spellEnd"/>
      <w:r w:rsidRPr="003D6F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Р.</w:t>
      </w:r>
      <w:r w:rsidRPr="006C51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Общение в Интернете [Электронный ресурс] // </w:t>
      </w:r>
      <w:r w:rsidRPr="003D6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Персональный сайт Романа </w:t>
      </w:r>
      <w:proofErr w:type="spellStart"/>
      <w:r w:rsidRPr="003D6F7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Парпалака</w:t>
      </w:r>
      <w:proofErr w:type="spellEnd"/>
      <w:r w:rsidRPr="003D6F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2006. 10 декабря. URL: http://written.ru (дата обращения: 26.12.20</w:t>
      </w:r>
      <w:r w:rsidR="003D6F73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E4384" w:rsidRPr="006C5166" w:rsidRDefault="000E4384" w:rsidP="003D6F73">
      <w:pPr>
        <w:pStyle w:val="a7"/>
        <w:numPr>
          <w:ilvl w:val="0"/>
          <w:numId w:val="18"/>
        </w:numPr>
        <w:shd w:val="clear" w:color="auto" w:fill="FFFFFF"/>
        <w:spacing w:before="66" w:after="9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F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Соколова Е.Д., Березин Ф.Б., </w:t>
      </w:r>
      <w:proofErr w:type="spellStart"/>
      <w:r w:rsidRPr="003D6F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Барлас</w:t>
      </w:r>
      <w:proofErr w:type="spellEnd"/>
      <w:r w:rsidRPr="003D6F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Т.В.</w:t>
      </w:r>
      <w:r w:rsidRPr="006C51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Эмоциональный стресс: психологические механизмы, клинические проявления, психотерапия </w:t>
      </w:r>
      <w:r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[Электронный ресурс] // </w:t>
      </w:r>
      <w:proofErr w:type="spellStart"/>
      <w:r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>Materia</w:t>
      </w:r>
      <w:proofErr w:type="spellEnd"/>
      <w:r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>Medica</w:t>
      </w:r>
      <w:proofErr w:type="spellEnd"/>
      <w:r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t>. 1996. N 1(9). С. 5–25. URL: http://flogiston.ru/library/sokolova-berezin (дата обращения: 23.07.2008).</w:t>
      </w:r>
      <w:r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51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5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затруднениях рекомендуем использовать общедоступные электронные каталоги библиотек и дистанционные справочные службы (РГБ, РНБ, ИРБИС и многие другие).</w:t>
      </w:r>
    </w:p>
    <w:p w:rsidR="000E4384" w:rsidRPr="006C5166" w:rsidRDefault="000E4384" w:rsidP="003D6F73">
      <w:pPr>
        <w:pStyle w:val="1"/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</w:p>
    <w:p w:rsidR="002F542B" w:rsidRPr="006C5166" w:rsidRDefault="002F542B" w:rsidP="003D6F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F542B" w:rsidRPr="006C5166" w:rsidSect="005C77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6C5F"/>
    <w:multiLevelType w:val="multilevel"/>
    <w:tmpl w:val="83EA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3E04F8"/>
    <w:multiLevelType w:val="hybridMultilevel"/>
    <w:tmpl w:val="B5948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E0619"/>
    <w:multiLevelType w:val="multilevel"/>
    <w:tmpl w:val="247C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3E3D9D"/>
    <w:multiLevelType w:val="multilevel"/>
    <w:tmpl w:val="F42C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9D145D"/>
    <w:multiLevelType w:val="multilevel"/>
    <w:tmpl w:val="B7D86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3C3663"/>
    <w:multiLevelType w:val="multilevel"/>
    <w:tmpl w:val="5176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880D5B"/>
    <w:multiLevelType w:val="multilevel"/>
    <w:tmpl w:val="1D30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804DF6"/>
    <w:multiLevelType w:val="hybridMultilevel"/>
    <w:tmpl w:val="300A3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30DD5"/>
    <w:multiLevelType w:val="multilevel"/>
    <w:tmpl w:val="9C8E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4E1BD5"/>
    <w:multiLevelType w:val="multilevel"/>
    <w:tmpl w:val="CFEC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26273E"/>
    <w:multiLevelType w:val="multilevel"/>
    <w:tmpl w:val="7440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EE1F46"/>
    <w:multiLevelType w:val="multilevel"/>
    <w:tmpl w:val="E626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A1E6B86"/>
    <w:multiLevelType w:val="multilevel"/>
    <w:tmpl w:val="7E2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8A131E"/>
    <w:multiLevelType w:val="multilevel"/>
    <w:tmpl w:val="284C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161020E"/>
    <w:multiLevelType w:val="multilevel"/>
    <w:tmpl w:val="FEC2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40A27C4"/>
    <w:multiLevelType w:val="multilevel"/>
    <w:tmpl w:val="7A324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D7B6019"/>
    <w:multiLevelType w:val="multilevel"/>
    <w:tmpl w:val="C478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EE7542B"/>
    <w:multiLevelType w:val="multilevel"/>
    <w:tmpl w:val="7082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91D1AA9"/>
    <w:multiLevelType w:val="multilevel"/>
    <w:tmpl w:val="10AC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9"/>
  </w:num>
  <w:num w:numId="5">
    <w:abstractNumId w:val="13"/>
  </w:num>
  <w:num w:numId="6">
    <w:abstractNumId w:val="8"/>
  </w:num>
  <w:num w:numId="7">
    <w:abstractNumId w:val="4"/>
  </w:num>
  <w:num w:numId="8">
    <w:abstractNumId w:val="6"/>
  </w:num>
  <w:num w:numId="9">
    <w:abstractNumId w:val="18"/>
  </w:num>
  <w:num w:numId="10">
    <w:abstractNumId w:val="17"/>
  </w:num>
  <w:num w:numId="11">
    <w:abstractNumId w:val="11"/>
  </w:num>
  <w:num w:numId="12">
    <w:abstractNumId w:val="3"/>
  </w:num>
  <w:num w:numId="13">
    <w:abstractNumId w:val="10"/>
  </w:num>
  <w:num w:numId="14">
    <w:abstractNumId w:val="12"/>
  </w:num>
  <w:num w:numId="15">
    <w:abstractNumId w:val="0"/>
  </w:num>
  <w:num w:numId="16">
    <w:abstractNumId w:val="15"/>
  </w:num>
  <w:num w:numId="17">
    <w:abstractNumId w:val="5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73"/>
    <w:rsid w:val="000E4384"/>
    <w:rsid w:val="002F542B"/>
    <w:rsid w:val="003D6F73"/>
    <w:rsid w:val="00482157"/>
    <w:rsid w:val="005C7754"/>
    <w:rsid w:val="00641863"/>
    <w:rsid w:val="006C5166"/>
    <w:rsid w:val="00D3612F"/>
    <w:rsid w:val="00F65873"/>
    <w:rsid w:val="00F8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7A56E"/>
  <w15:chartTrackingRefBased/>
  <w15:docId w15:val="{8EBFDB4E-C0D9-401C-9430-BA2619A7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38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E43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3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0E4384"/>
    <w:pPr>
      <w:spacing w:before="66" w:after="9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4384"/>
    <w:rPr>
      <w:b/>
      <w:bCs/>
    </w:rPr>
  </w:style>
  <w:style w:type="character" w:styleId="a5">
    <w:name w:val="Emphasis"/>
    <w:basedOn w:val="a0"/>
    <w:uiPriority w:val="20"/>
    <w:qFormat/>
    <w:rsid w:val="000E4384"/>
    <w:rPr>
      <w:i/>
      <w:iCs/>
    </w:rPr>
  </w:style>
  <w:style w:type="character" w:styleId="a6">
    <w:name w:val="Hyperlink"/>
    <w:basedOn w:val="a0"/>
    <w:uiPriority w:val="99"/>
    <w:semiHidden/>
    <w:unhideWhenUsed/>
    <w:rsid w:val="000E4384"/>
    <w:rPr>
      <w:color w:val="9A0000"/>
      <w:u w:val="single"/>
    </w:rPr>
  </w:style>
  <w:style w:type="paragraph" w:styleId="a7">
    <w:name w:val="List Paragraph"/>
    <w:basedOn w:val="a"/>
    <w:uiPriority w:val="34"/>
    <w:qFormat/>
    <w:rsid w:val="006C516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D6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D6F73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C77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Павловна</dc:creator>
  <cp:keywords/>
  <dc:description/>
  <cp:lastModifiedBy>Елена Павловна</cp:lastModifiedBy>
  <cp:revision>7</cp:revision>
  <cp:lastPrinted>2018-10-18T03:59:00Z</cp:lastPrinted>
  <dcterms:created xsi:type="dcterms:W3CDTF">2018-10-18T03:20:00Z</dcterms:created>
  <dcterms:modified xsi:type="dcterms:W3CDTF">2019-10-15T07:53:00Z</dcterms:modified>
</cp:coreProperties>
</file>